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43D" w:rsidRPr="005C243D" w:rsidRDefault="005C243D">
      <w:pPr>
        <w:pStyle w:val="11"/>
        <w:keepNext/>
        <w:keepLines/>
        <w:shd w:val="clear" w:color="auto" w:fill="auto"/>
        <w:rPr>
          <w:lang w:val="ru-RU"/>
        </w:rPr>
      </w:pPr>
      <w:bookmarkStart w:id="0" w:name="bookmark0"/>
      <w:bookmarkStart w:id="1" w:name="bookmark1"/>
      <w:r>
        <w:rPr>
          <w:lang w:val="ru-RU"/>
        </w:rPr>
        <w:t>ИСХОДНИК</w:t>
      </w:r>
    </w:p>
    <w:p w:rsidR="00F20C05" w:rsidRDefault="00BC32F4">
      <w:pPr>
        <w:pStyle w:val="11"/>
        <w:keepNext/>
        <w:keepLines/>
        <w:shd w:val="clear" w:color="auto" w:fill="auto"/>
      </w:pPr>
      <w:r>
        <w:t>Share Pledge Agreement</w:t>
      </w:r>
      <w:bookmarkEnd w:id="0"/>
      <w:bookmarkEnd w:id="1"/>
    </w:p>
    <w:p w:rsidR="00F20C05" w:rsidRDefault="00BC32F4">
      <w:pPr>
        <w:pStyle w:val="1"/>
        <w:shd w:val="clear" w:color="auto" w:fill="auto"/>
        <w:spacing w:after="1160" w:line="240" w:lineRule="auto"/>
      </w:pPr>
      <w:r>
        <w:t>between</w:t>
      </w:r>
    </w:p>
    <w:p w:rsidR="00F20C05" w:rsidRDefault="00BC32F4">
      <w:pPr>
        <w:pStyle w:val="20"/>
        <w:keepNext/>
        <w:keepLines/>
        <w:shd w:val="clear" w:color="auto" w:fill="auto"/>
        <w:tabs>
          <w:tab w:val="left" w:pos="7464"/>
        </w:tabs>
        <w:spacing w:after="0" w:line="240" w:lineRule="auto"/>
      </w:pPr>
      <w:bookmarkStart w:id="2" w:name="bookmark2"/>
      <w:bookmarkStart w:id="3" w:name="bookmark3"/>
      <w:r>
        <w:t>New Stream AG</w:t>
      </w:r>
      <w:r>
        <w:tab/>
        <w:t>as Pledgor</w:t>
      </w:r>
      <w:bookmarkEnd w:id="2"/>
      <w:bookmarkEnd w:id="3"/>
    </w:p>
    <w:p w:rsidR="00F20C05" w:rsidRDefault="00BC32F4">
      <w:pPr>
        <w:pStyle w:val="1"/>
        <w:numPr>
          <w:ilvl w:val="0"/>
          <w:numId w:val="1"/>
        </w:numPr>
        <w:shd w:val="clear" w:color="auto" w:fill="auto"/>
        <w:tabs>
          <w:tab w:val="left" w:pos="363"/>
        </w:tabs>
        <w:spacing w:after="300" w:line="506" w:lineRule="auto"/>
      </w:pPr>
      <w:r>
        <w:t>rue Goethe, L-1637 Luxembourg, Grand Duchy of Luxembourg, registered with the Luxembourg Trade and Companies register under number B-136.847 and</w:t>
      </w:r>
    </w:p>
    <w:p w:rsidR="00F20C05" w:rsidRDefault="00BC32F4">
      <w:pPr>
        <w:pStyle w:val="20"/>
        <w:keepNext/>
        <w:keepLines/>
        <w:shd w:val="clear" w:color="auto" w:fill="auto"/>
        <w:spacing w:after="0" w:line="240" w:lineRule="auto"/>
      </w:pPr>
      <w:r>
        <w:rPr>
          <w:noProof/>
          <w:lang w:val="ru-RU" w:eastAsia="ru-RU" w:bidi="ar-SA"/>
        </w:rPr>
        <mc:AlternateContent>
          <mc:Choice Requires="wps">
            <w:drawing>
              <wp:anchor distT="0" distB="0" distL="114300" distR="114300" simplePos="0" relativeHeight="125829378" behindDoc="0" locked="0" layoutInCell="1" allowOverlap="1">
                <wp:simplePos x="0" y="0"/>
                <wp:positionH relativeFrom="page">
                  <wp:posOffset>5853430</wp:posOffset>
                </wp:positionH>
                <wp:positionV relativeFrom="paragraph">
                  <wp:posOffset>12700</wp:posOffset>
                </wp:positionV>
                <wp:extent cx="685800" cy="19494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85800" cy="194945"/>
                        </a:xfrm>
                        <a:prstGeom prst="rect">
                          <a:avLst/>
                        </a:prstGeom>
                        <a:noFill/>
                      </wps:spPr>
                      <wps:txbx>
                        <w:txbxContent>
                          <w:p w:rsidR="00F20C05" w:rsidRDefault="00BC32F4">
                            <w:pPr>
                              <w:pStyle w:val="1"/>
                              <w:shd w:val="clear" w:color="auto" w:fill="auto"/>
                              <w:spacing w:after="0" w:line="240" w:lineRule="auto"/>
                            </w:pPr>
                            <w:r>
                              <w:rPr>
                                <w:b/>
                                <w:bCs/>
                              </w:rPr>
                              <w:t>as Pledgee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60.9pt;margin-top:1pt;width:54pt;height:15.3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X4hwEAAAcDAAAOAAAAZHJzL2Uyb0RvYy54bWysUsFqwzAMvQ/2D8b3NWlpSxeaFkbpGIxt&#10;0O0DHMduDLFlbK9J/36ym7Zju41dFFlSnp6etFz3uiUH4bwCU9LxKKdEGA61MvuSfrxv7xaU+MBM&#10;zVowoqRH4el6dXuz7GwhJtBAWwtHEMT4orMlbUKwRZZ53gjN/AisMJiU4DQL+HT7rHasQ3TdZpM8&#10;n2cduNo64MJ7jG5OSbpK+FIKHl6l9CKQtqTILSTrkq2izVZLVuwds43iAw32BxaaKYNNL1AbFhj5&#10;dOoXlFbcgQcZRhx0BlIqLtIMOM04/zHNrmFWpFlQHG8vMvn/g+UvhzdHVI27o8QwjStKXck4StNZ&#10;X2DFzmJN6B+gj2VD3GMwTtxLp+MXZyGYR5GPF2FFHwjH4HwxW+SY4Zga30/vp7OIkl1/ts6HRwGa&#10;RKekDveW5GSHZx9OpeeS2MvAVrVtjEeGJybRC33VD/QqqI/IusPVltTg7VHSPhlULl7B2XFnpxqc&#10;MySqnfgNlxHX+f2dGl/vd/UFAAD//wMAUEsDBBQABgAIAAAAIQCvgZVQ3QAAAAkBAAAPAAAAZHJz&#10;L2Rvd25yZXYueG1sTI/BTsMwEETvSPyDtUjcqB0jQRuyqRCCI5XacuHmxNskbbyOYqcNf497guPs&#10;rGbeFOvZ9eJMY+g8I2QLBYK49rbjBuFr//GwBBGiYWt6z4TwQwHW5e1NYXLrL7yl8y42IoVwyA1C&#10;G+OQSxnqlpwJCz8QJ+/gR2dikmMj7WguKdz1Uiv1JJ3pODW0ZqC3lurTbnIIh8/N6fg+bdWxUUv6&#10;zkaaq2yDeH83v76AiDTHv2e44id0KBNT5Se2QfQIK50l9Iig06Srr/QqHSqER/0Msizk/wXlLwAA&#10;AP//AwBQSwECLQAUAAYACAAAACEAtoM4kv4AAADhAQAAEwAAAAAAAAAAAAAAAAAAAAAAW0NvbnRl&#10;bnRfVHlwZXNdLnhtbFBLAQItABQABgAIAAAAIQA4/SH/1gAAAJQBAAALAAAAAAAAAAAAAAAAAC8B&#10;AABfcmVscy8ucmVsc1BLAQItABQABgAIAAAAIQCVj9X4hwEAAAcDAAAOAAAAAAAAAAAAAAAAAC4C&#10;AABkcnMvZTJvRG9jLnhtbFBLAQItABQABgAIAAAAIQCvgZVQ3QAAAAkBAAAPAAAAAAAAAAAAAAAA&#10;AOEDAABkcnMvZG93bnJldi54bWxQSwUGAAAAAAQABADzAAAA6wQAAAAA&#10;" filled="f" stroked="f">
                <v:textbox inset="0,0,0,0">
                  <w:txbxContent>
                    <w:p w:rsidR="00F20C05" w:rsidRDefault="00BC32F4">
                      <w:pPr>
                        <w:pStyle w:val="1"/>
                        <w:shd w:val="clear" w:color="auto" w:fill="auto"/>
                        <w:spacing w:after="0" w:line="240" w:lineRule="auto"/>
                      </w:pPr>
                      <w:r>
                        <w:rPr>
                          <w:b/>
                          <w:bCs/>
                        </w:rPr>
                        <w:t>as Pledgee</w:t>
                      </w:r>
                    </w:p>
                  </w:txbxContent>
                </v:textbox>
                <w10:wrap type="square" side="left" anchorx="page"/>
              </v:shape>
            </w:pict>
          </mc:Fallback>
        </mc:AlternateContent>
      </w:r>
      <w:bookmarkStart w:id="4" w:name="bookmark4"/>
      <w:bookmarkStart w:id="5" w:name="bookmark5"/>
      <w:r>
        <w:t>Sberbank of Russia</w:t>
      </w:r>
      <w:bookmarkEnd w:id="4"/>
      <w:bookmarkEnd w:id="5"/>
    </w:p>
    <w:p w:rsidR="00F20C05" w:rsidRDefault="00BC32F4">
      <w:pPr>
        <w:pStyle w:val="1"/>
        <w:shd w:val="clear" w:color="auto" w:fill="auto"/>
        <w:spacing w:after="600" w:line="240" w:lineRule="auto"/>
      </w:pPr>
      <w:r>
        <w:t>19 Vavilova ul., 117997 Moscow, Russian Federation regarding</w:t>
      </w:r>
    </w:p>
    <w:p w:rsidR="00F20C05" w:rsidRDefault="00BC32F4">
      <w:pPr>
        <w:pStyle w:val="20"/>
        <w:keepNext/>
        <w:keepLines/>
        <w:shd w:val="clear" w:color="auto" w:fill="auto"/>
        <w:spacing w:after="220" w:line="240" w:lineRule="auto"/>
      </w:pPr>
      <w:bookmarkStart w:id="6" w:name="bookmark6"/>
      <w:bookmarkStart w:id="7" w:name="bookmark7"/>
      <w:r>
        <w:t>the pledge of all shares in New Stream Trading AG, Zug</w:t>
      </w:r>
      <w:bookmarkEnd w:id="6"/>
      <w:bookmarkEnd w:id="7"/>
    </w:p>
    <w:p w:rsidR="00F20C05" w:rsidRDefault="00BC32F4">
      <w:pPr>
        <w:pStyle w:val="1"/>
        <w:shd w:val="clear" w:color="auto" w:fill="auto"/>
        <w:tabs>
          <w:tab w:val="left" w:leader="underscore" w:pos="1373"/>
          <w:tab w:val="left" w:leader="underscore" w:pos="4085"/>
        </w:tabs>
        <w:spacing w:after="440" w:line="240" w:lineRule="auto"/>
        <w:jc w:val="center"/>
        <w:sectPr w:rsidR="00F20C05">
          <w:pgSz w:w="11900" w:h="16840"/>
          <w:pgMar w:top="3696" w:right="1588" w:bottom="3696" w:left="1744" w:header="3268" w:footer="3268" w:gutter="0"/>
          <w:pgNumType w:start="1"/>
          <w:cols w:space="720"/>
          <w:noEndnote/>
          <w:docGrid w:linePitch="360"/>
        </w:sectPr>
      </w:pPr>
      <w:r>
        <w:t>dated as of</w:t>
      </w:r>
      <w:r>
        <w:tab/>
      </w:r>
      <w:r>
        <w:rPr>
          <w:u w:val="single"/>
        </w:rPr>
        <w:t xml:space="preserve">U </w:t>
      </w:r>
      <w:r>
        <w:rPr>
          <w:color w:val="4256A7"/>
          <w:u w:val="single"/>
          <w:lang w:val="ru-RU" w:eastAsia="ru-RU" w:bidi="ru-RU"/>
        </w:rPr>
        <w:t>ЦмоЬ</w:t>
      </w:r>
      <w:r w:rsidRPr="005C243D">
        <w:rPr>
          <w:color w:val="4256A7"/>
          <w:u w:val="single"/>
          <w:lang w:eastAsia="ru-RU" w:bidi="ru-RU"/>
        </w:rPr>
        <w:t xml:space="preserve"> </w:t>
      </w:r>
      <w:r>
        <w:rPr>
          <w:color w:val="4256A7"/>
          <w:u w:val="single"/>
        </w:rPr>
        <w:t>?oV\</w:t>
      </w:r>
      <w:r>
        <w:tab/>
      </w:r>
    </w:p>
    <w:p w:rsidR="00F20C05" w:rsidRDefault="00BC32F4">
      <w:pPr>
        <w:pStyle w:val="1"/>
        <w:shd w:val="clear" w:color="auto" w:fill="auto"/>
        <w:spacing w:before="320" w:after="580" w:line="240" w:lineRule="auto"/>
        <w:jc w:val="both"/>
      </w:pPr>
      <w:r>
        <w:rPr>
          <w:b/>
          <w:bCs/>
        </w:rPr>
        <w:lastRenderedPageBreak/>
        <w:t>Table of Contents</w:t>
      </w:r>
    </w:p>
    <w:p w:rsidR="00F20C05" w:rsidRDefault="00BC32F4">
      <w:pPr>
        <w:pStyle w:val="a5"/>
        <w:numPr>
          <w:ilvl w:val="0"/>
          <w:numId w:val="2"/>
        </w:numPr>
        <w:shd w:val="clear" w:color="auto" w:fill="auto"/>
        <w:tabs>
          <w:tab w:val="left" w:pos="542"/>
          <w:tab w:val="right" w:leader="dot" w:pos="8473"/>
        </w:tabs>
        <w:spacing w:after="0"/>
        <w:jc w:val="both"/>
      </w:pPr>
      <w:r>
        <w:fldChar w:fldCharType="begin"/>
      </w:r>
      <w:r>
        <w:instrText xml:space="preserve"> TOC \o "1-5" \h \z </w:instrText>
      </w:r>
      <w:r>
        <w:fldChar w:fldCharType="separate"/>
      </w:r>
      <w:r>
        <w:t>Definitions and Interpretations</w:t>
      </w:r>
      <w:r>
        <w:tab/>
        <w:t>4</w:t>
      </w:r>
    </w:p>
    <w:p w:rsidR="00F20C05" w:rsidRDefault="00BC32F4">
      <w:pPr>
        <w:pStyle w:val="a5"/>
        <w:numPr>
          <w:ilvl w:val="1"/>
          <w:numId w:val="2"/>
        </w:numPr>
        <w:shd w:val="clear" w:color="auto" w:fill="auto"/>
        <w:tabs>
          <w:tab w:val="left" w:pos="1539"/>
          <w:tab w:val="right" w:leader="dot" w:pos="8473"/>
        </w:tabs>
        <w:spacing w:after="0"/>
        <w:ind w:firstLine="580"/>
        <w:jc w:val="both"/>
      </w:pPr>
      <w:hyperlink w:anchor="bookmark10" w:tooltip="Current Document">
        <w:r>
          <w:rPr>
            <w:b w:val="0"/>
            <w:bCs w:val="0"/>
          </w:rPr>
          <w:t>Definitions</w:t>
        </w:r>
        <w:r>
          <w:rPr>
            <w:b w:val="0"/>
            <w:bCs w:val="0"/>
          </w:rPr>
          <w:tab/>
          <w:t>4</w:t>
        </w:r>
      </w:hyperlink>
    </w:p>
    <w:p w:rsidR="00F20C05" w:rsidRDefault="00BC32F4">
      <w:pPr>
        <w:pStyle w:val="a5"/>
        <w:numPr>
          <w:ilvl w:val="1"/>
          <w:numId w:val="2"/>
        </w:numPr>
        <w:shd w:val="clear" w:color="auto" w:fill="auto"/>
        <w:tabs>
          <w:tab w:val="left" w:pos="1539"/>
          <w:tab w:val="right" w:leader="dot" w:pos="8473"/>
        </w:tabs>
        <w:ind w:firstLine="580"/>
        <w:jc w:val="both"/>
      </w:pPr>
      <w:hyperlink w:anchor="bookmark12" w:tooltip="Current Document">
        <w:r>
          <w:rPr>
            <w:b w:val="0"/>
            <w:bCs w:val="0"/>
          </w:rPr>
          <w:t>Interpretation</w:t>
        </w:r>
        <w:r>
          <w:rPr>
            <w:b w:val="0"/>
            <w:bCs w:val="0"/>
          </w:rPr>
          <w:tab/>
          <w:t xml:space="preserve">  7</w:t>
        </w:r>
      </w:hyperlink>
    </w:p>
    <w:p w:rsidR="00F20C05" w:rsidRDefault="00BC32F4">
      <w:pPr>
        <w:pStyle w:val="a5"/>
        <w:numPr>
          <w:ilvl w:val="0"/>
          <w:numId w:val="2"/>
        </w:numPr>
        <w:shd w:val="clear" w:color="auto" w:fill="auto"/>
        <w:tabs>
          <w:tab w:val="left" w:pos="542"/>
          <w:tab w:val="right" w:leader="dot" w:pos="8473"/>
        </w:tabs>
        <w:spacing w:after="0"/>
        <w:jc w:val="both"/>
      </w:pPr>
      <w:r>
        <w:t>Pledge of Shares and Pledgor's obligations</w:t>
      </w:r>
      <w:r>
        <w:tab/>
        <w:t>7</w:t>
      </w:r>
    </w:p>
    <w:p w:rsidR="00F20C05" w:rsidRDefault="00BC32F4">
      <w:pPr>
        <w:pStyle w:val="a5"/>
        <w:numPr>
          <w:ilvl w:val="1"/>
          <w:numId w:val="2"/>
        </w:numPr>
        <w:shd w:val="clear" w:color="auto" w:fill="auto"/>
        <w:tabs>
          <w:tab w:val="left" w:pos="1539"/>
          <w:tab w:val="center" w:pos="3302"/>
          <w:tab w:val="right" w:leader="dot" w:pos="8473"/>
        </w:tabs>
        <w:spacing w:after="0"/>
        <w:ind w:firstLine="580"/>
        <w:jc w:val="both"/>
      </w:pPr>
      <w:hyperlink w:anchor="bookmark14" w:tooltip="Current Document">
        <w:r>
          <w:rPr>
            <w:b w:val="0"/>
            <w:bCs w:val="0"/>
          </w:rPr>
          <w:t>Undertaking to</w:t>
        </w:r>
        <w:r>
          <w:rPr>
            <w:b w:val="0"/>
            <w:bCs w:val="0"/>
          </w:rPr>
          <w:tab/>
        </w:r>
        <w:r>
          <w:rPr>
            <w:b w:val="0"/>
            <w:bCs w:val="0"/>
          </w:rPr>
          <w:t>pledge and effecting of Pledge</w:t>
        </w:r>
        <w:r>
          <w:rPr>
            <w:b w:val="0"/>
            <w:bCs w:val="0"/>
          </w:rPr>
          <w:tab/>
          <w:t>7</w:t>
        </w:r>
      </w:hyperlink>
    </w:p>
    <w:p w:rsidR="00F20C05" w:rsidRDefault="00BC32F4">
      <w:pPr>
        <w:pStyle w:val="a5"/>
        <w:numPr>
          <w:ilvl w:val="1"/>
          <w:numId w:val="2"/>
        </w:numPr>
        <w:shd w:val="clear" w:color="auto" w:fill="auto"/>
        <w:tabs>
          <w:tab w:val="left" w:pos="1539"/>
          <w:tab w:val="right" w:leader="dot" w:pos="8473"/>
        </w:tabs>
        <w:ind w:firstLine="580"/>
        <w:jc w:val="both"/>
      </w:pPr>
      <w:hyperlink w:anchor="bookmark16" w:tooltip="Current Document">
        <w:r>
          <w:rPr>
            <w:b w:val="0"/>
            <w:bCs w:val="0"/>
          </w:rPr>
          <w:t>Delivery of documents</w:t>
        </w:r>
        <w:r>
          <w:rPr>
            <w:b w:val="0"/>
            <w:bCs w:val="0"/>
          </w:rPr>
          <w:tab/>
          <w:t>8</w:t>
        </w:r>
      </w:hyperlink>
    </w:p>
    <w:p w:rsidR="00F20C05" w:rsidRDefault="00BC32F4">
      <w:pPr>
        <w:pStyle w:val="a5"/>
        <w:numPr>
          <w:ilvl w:val="0"/>
          <w:numId w:val="2"/>
        </w:numPr>
        <w:shd w:val="clear" w:color="auto" w:fill="auto"/>
        <w:tabs>
          <w:tab w:val="left" w:pos="542"/>
          <w:tab w:val="right" w:leader="dot" w:pos="8473"/>
        </w:tabs>
        <w:jc w:val="both"/>
      </w:pPr>
      <w:hyperlink w:anchor="bookmark18" w:tooltip="Current Document">
        <w:r>
          <w:t>Dividends</w:t>
        </w:r>
        <w:r>
          <w:tab/>
          <w:t>9</w:t>
        </w:r>
      </w:hyperlink>
    </w:p>
    <w:p w:rsidR="00F20C05" w:rsidRDefault="00BC32F4">
      <w:pPr>
        <w:pStyle w:val="a5"/>
        <w:numPr>
          <w:ilvl w:val="0"/>
          <w:numId w:val="2"/>
        </w:numPr>
        <w:shd w:val="clear" w:color="auto" w:fill="auto"/>
        <w:tabs>
          <w:tab w:val="left" w:pos="542"/>
          <w:tab w:val="right" w:leader="dot" w:pos="8473"/>
        </w:tabs>
        <w:jc w:val="both"/>
      </w:pPr>
      <w:hyperlink w:anchor="bookmark20" w:tooltip="Current Document">
        <w:r>
          <w:t>Voting rights</w:t>
        </w:r>
        <w:r>
          <w:tab/>
          <w:t>9</w:t>
        </w:r>
      </w:hyperlink>
    </w:p>
    <w:p w:rsidR="00F20C05" w:rsidRDefault="00BC32F4">
      <w:pPr>
        <w:pStyle w:val="a5"/>
        <w:numPr>
          <w:ilvl w:val="0"/>
          <w:numId w:val="2"/>
        </w:numPr>
        <w:shd w:val="clear" w:color="auto" w:fill="auto"/>
        <w:tabs>
          <w:tab w:val="left" w:pos="542"/>
          <w:tab w:val="right" w:leader="dot" w:pos="8473"/>
        </w:tabs>
        <w:jc w:val="both"/>
      </w:pPr>
      <w:hyperlink w:anchor="bookmark22" w:tooltip="Current Document">
        <w:r>
          <w:t>Further undertakings of the Pledgor</w:t>
        </w:r>
        <w:r>
          <w:tab/>
          <w:t>10</w:t>
        </w:r>
      </w:hyperlink>
    </w:p>
    <w:p w:rsidR="00F20C05" w:rsidRDefault="00BC32F4">
      <w:pPr>
        <w:pStyle w:val="a5"/>
        <w:numPr>
          <w:ilvl w:val="0"/>
          <w:numId w:val="2"/>
        </w:numPr>
        <w:shd w:val="clear" w:color="auto" w:fill="auto"/>
        <w:tabs>
          <w:tab w:val="left" w:pos="542"/>
          <w:tab w:val="right" w:leader="dot" w:pos="8473"/>
        </w:tabs>
        <w:jc w:val="both"/>
      </w:pPr>
      <w:hyperlink w:anchor="bookmark24" w:tooltip="Current Document">
        <w:r>
          <w:t>Enforcement</w:t>
        </w:r>
        <w:r>
          <w:tab/>
          <w:t>11</w:t>
        </w:r>
      </w:hyperlink>
    </w:p>
    <w:p w:rsidR="00F20C05" w:rsidRDefault="00BC32F4">
      <w:pPr>
        <w:pStyle w:val="a5"/>
        <w:numPr>
          <w:ilvl w:val="0"/>
          <w:numId w:val="2"/>
        </w:numPr>
        <w:shd w:val="clear" w:color="auto" w:fill="auto"/>
        <w:tabs>
          <w:tab w:val="left" w:pos="542"/>
          <w:tab w:val="right" w:leader="dot" w:pos="8473"/>
        </w:tabs>
        <w:jc w:val="both"/>
      </w:pPr>
      <w:hyperlink w:anchor="bookmark26" w:tooltip="Current Document">
        <w:r>
          <w:t>Representations and warranties</w:t>
        </w:r>
        <w:r>
          <w:tab/>
          <w:t>12</w:t>
        </w:r>
      </w:hyperlink>
    </w:p>
    <w:p w:rsidR="00F20C05" w:rsidRDefault="00BC32F4">
      <w:pPr>
        <w:pStyle w:val="a5"/>
        <w:numPr>
          <w:ilvl w:val="0"/>
          <w:numId w:val="2"/>
        </w:numPr>
        <w:shd w:val="clear" w:color="auto" w:fill="auto"/>
        <w:tabs>
          <w:tab w:val="left" w:pos="542"/>
          <w:tab w:val="right" w:leader="dot" w:pos="8473"/>
        </w:tabs>
        <w:jc w:val="both"/>
      </w:pPr>
      <w:hyperlink w:anchor="bookmark28" w:tooltip="Current Document">
        <w:r>
          <w:t>Additional Pledgees; Power of Attorney</w:t>
        </w:r>
        <w:r>
          <w:tab/>
          <w:t>13</w:t>
        </w:r>
      </w:hyperlink>
    </w:p>
    <w:p w:rsidR="00F20C05" w:rsidRDefault="00BC32F4">
      <w:pPr>
        <w:pStyle w:val="a5"/>
        <w:numPr>
          <w:ilvl w:val="0"/>
          <w:numId w:val="2"/>
        </w:numPr>
        <w:shd w:val="clear" w:color="auto" w:fill="auto"/>
        <w:tabs>
          <w:tab w:val="left" w:pos="542"/>
          <w:tab w:val="right" w:leader="dot" w:pos="8473"/>
        </w:tabs>
        <w:jc w:val="both"/>
      </w:pPr>
      <w:hyperlink w:anchor="bookmark30" w:tooltip="Current Document">
        <w:r>
          <w:t>Continuing Security; Effectiveness of Collateral Rights</w:t>
        </w:r>
        <w:r>
          <w:tab/>
          <w:t>14</w:t>
        </w:r>
      </w:hyperlink>
    </w:p>
    <w:p w:rsidR="00F20C05" w:rsidRDefault="00BC32F4">
      <w:pPr>
        <w:pStyle w:val="a5"/>
        <w:numPr>
          <w:ilvl w:val="0"/>
          <w:numId w:val="2"/>
        </w:numPr>
        <w:shd w:val="clear" w:color="auto" w:fill="auto"/>
        <w:tabs>
          <w:tab w:val="left" w:pos="542"/>
          <w:tab w:val="right" w:leader="dot" w:pos="8473"/>
        </w:tabs>
        <w:jc w:val="both"/>
      </w:pPr>
      <w:hyperlink w:anchor="bookmark32" w:tooltip="Current Document">
        <w:r>
          <w:t>Application of Proceeds</w:t>
        </w:r>
        <w:r>
          <w:tab/>
          <w:t>15</w:t>
        </w:r>
      </w:hyperlink>
    </w:p>
    <w:p w:rsidR="00F20C05" w:rsidRDefault="00BC32F4">
      <w:pPr>
        <w:pStyle w:val="a5"/>
        <w:numPr>
          <w:ilvl w:val="0"/>
          <w:numId w:val="2"/>
        </w:numPr>
        <w:shd w:val="clear" w:color="auto" w:fill="auto"/>
        <w:tabs>
          <w:tab w:val="left" w:pos="542"/>
          <w:tab w:val="right" w:leader="dot" w:pos="8473"/>
        </w:tabs>
        <w:jc w:val="both"/>
      </w:pPr>
      <w:hyperlink w:anchor="bookmark34" w:tooltip="Current Document">
        <w:r>
          <w:t>Release of Pledged Assets</w:t>
        </w:r>
        <w:r>
          <w:tab/>
          <w:t>15</w:t>
        </w:r>
      </w:hyperlink>
    </w:p>
    <w:p w:rsidR="00F20C05" w:rsidRDefault="00BC32F4">
      <w:pPr>
        <w:pStyle w:val="a5"/>
        <w:numPr>
          <w:ilvl w:val="0"/>
          <w:numId w:val="2"/>
        </w:numPr>
        <w:shd w:val="clear" w:color="auto" w:fill="auto"/>
        <w:tabs>
          <w:tab w:val="left" w:pos="542"/>
          <w:tab w:val="right" w:leader="dot" w:pos="8473"/>
        </w:tabs>
        <w:jc w:val="both"/>
      </w:pPr>
      <w:hyperlink w:anchor="bookmark36" w:tooltip="Current Document">
        <w:r>
          <w:t>Exculpation and Indemnity</w:t>
        </w:r>
        <w:r>
          <w:tab/>
          <w:t>16</w:t>
        </w:r>
      </w:hyperlink>
    </w:p>
    <w:p w:rsidR="00F20C05" w:rsidRDefault="00BC32F4">
      <w:pPr>
        <w:pStyle w:val="a5"/>
        <w:numPr>
          <w:ilvl w:val="0"/>
          <w:numId w:val="2"/>
        </w:numPr>
        <w:shd w:val="clear" w:color="auto" w:fill="auto"/>
        <w:tabs>
          <w:tab w:val="left" w:pos="542"/>
          <w:tab w:val="right" w:leader="dot" w:pos="8473"/>
        </w:tabs>
        <w:jc w:val="both"/>
      </w:pPr>
      <w:r>
        <w:t>Taxes, cost and expenses</w:t>
      </w:r>
      <w:r>
        <w:tab/>
        <w:t>16</w:t>
      </w:r>
    </w:p>
    <w:p w:rsidR="00F20C05" w:rsidRDefault="00BC32F4">
      <w:pPr>
        <w:pStyle w:val="a5"/>
        <w:numPr>
          <w:ilvl w:val="0"/>
          <w:numId w:val="2"/>
        </w:numPr>
        <w:shd w:val="clear" w:color="auto" w:fill="auto"/>
        <w:tabs>
          <w:tab w:val="left" w:pos="542"/>
          <w:tab w:val="right" w:leader="dot" w:pos="8473"/>
        </w:tabs>
        <w:jc w:val="both"/>
      </w:pPr>
      <w:hyperlink w:anchor="bookmark38" w:tooltip="Current Document">
        <w:r>
          <w:t>Waivers and amendment</w:t>
        </w:r>
        <w:r>
          <w:tab/>
          <w:t>16</w:t>
        </w:r>
      </w:hyperlink>
    </w:p>
    <w:p w:rsidR="00F20C05" w:rsidRDefault="00BC32F4">
      <w:pPr>
        <w:pStyle w:val="a5"/>
        <w:numPr>
          <w:ilvl w:val="0"/>
          <w:numId w:val="2"/>
        </w:numPr>
        <w:shd w:val="clear" w:color="auto" w:fill="auto"/>
        <w:tabs>
          <w:tab w:val="left" w:pos="542"/>
          <w:tab w:val="right" w:leader="dot" w:pos="8473"/>
        </w:tabs>
        <w:jc w:val="both"/>
      </w:pPr>
      <w:hyperlink w:anchor="bookmark40" w:tooltip="Current Document">
        <w:r>
          <w:t>Right to assign</w:t>
        </w:r>
        <w:r>
          <w:tab/>
          <w:t>17</w:t>
        </w:r>
      </w:hyperlink>
    </w:p>
    <w:p w:rsidR="00F20C05" w:rsidRDefault="00BC32F4">
      <w:pPr>
        <w:pStyle w:val="a5"/>
        <w:numPr>
          <w:ilvl w:val="0"/>
          <w:numId w:val="2"/>
        </w:numPr>
        <w:shd w:val="clear" w:color="auto" w:fill="auto"/>
        <w:tabs>
          <w:tab w:val="left" w:pos="542"/>
          <w:tab w:val="right" w:leader="dot" w:pos="8473"/>
        </w:tabs>
        <w:jc w:val="both"/>
      </w:pPr>
      <w:r>
        <w:t>Successor security agent</w:t>
      </w:r>
      <w:r>
        <w:tab/>
        <w:t>17</w:t>
      </w:r>
    </w:p>
    <w:p w:rsidR="00F20C05" w:rsidRDefault="00BC32F4">
      <w:pPr>
        <w:pStyle w:val="a5"/>
        <w:numPr>
          <w:ilvl w:val="0"/>
          <w:numId w:val="2"/>
        </w:numPr>
        <w:shd w:val="clear" w:color="auto" w:fill="auto"/>
        <w:tabs>
          <w:tab w:val="left" w:pos="542"/>
          <w:tab w:val="right" w:leader="dot" w:pos="8473"/>
        </w:tabs>
        <w:jc w:val="both"/>
      </w:pPr>
      <w:hyperlink w:anchor="bookmark44" w:tooltip="Current Document">
        <w:r>
          <w:t>Notices</w:t>
        </w:r>
        <w:r>
          <w:tab/>
          <w:t>18</w:t>
        </w:r>
      </w:hyperlink>
    </w:p>
    <w:p w:rsidR="00F20C05" w:rsidRDefault="00BC32F4">
      <w:pPr>
        <w:pStyle w:val="a5"/>
        <w:numPr>
          <w:ilvl w:val="0"/>
          <w:numId w:val="2"/>
        </w:numPr>
        <w:shd w:val="clear" w:color="auto" w:fill="auto"/>
        <w:tabs>
          <w:tab w:val="left" w:pos="529"/>
          <w:tab w:val="right" w:leader="dot" w:pos="8465"/>
        </w:tabs>
        <w:spacing w:after="280"/>
        <w:jc w:val="both"/>
      </w:pPr>
      <w:hyperlink w:anchor="bookmark46" w:tooltip="Current Document">
        <w:r>
          <w:t>Severability</w:t>
        </w:r>
        <w:r>
          <w:tab/>
          <w:t>19</w:t>
        </w:r>
      </w:hyperlink>
    </w:p>
    <w:p w:rsidR="00F20C05" w:rsidRDefault="00BC32F4">
      <w:pPr>
        <w:pStyle w:val="a5"/>
        <w:numPr>
          <w:ilvl w:val="0"/>
          <w:numId w:val="2"/>
        </w:numPr>
        <w:shd w:val="clear" w:color="auto" w:fill="auto"/>
        <w:tabs>
          <w:tab w:val="left" w:pos="529"/>
          <w:tab w:val="left" w:leader="dot" w:pos="2225"/>
          <w:tab w:val="left" w:leader="dot" w:pos="2413"/>
          <w:tab w:val="right" w:leader="dot" w:pos="8465"/>
        </w:tabs>
        <w:spacing w:after="280"/>
        <w:jc w:val="both"/>
      </w:pPr>
      <w:hyperlink w:anchor="bookmark48" w:tooltip="Current Document">
        <w:r>
          <w:t>Counterparts</w:t>
        </w:r>
        <w:r>
          <w:tab/>
        </w:r>
        <w:r>
          <w:tab/>
        </w:r>
        <w:r>
          <w:tab/>
          <w:t>19</w:t>
        </w:r>
      </w:hyperlink>
    </w:p>
    <w:p w:rsidR="00F20C05" w:rsidRDefault="00BC32F4">
      <w:pPr>
        <w:pStyle w:val="a5"/>
        <w:numPr>
          <w:ilvl w:val="0"/>
          <w:numId w:val="2"/>
        </w:numPr>
        <w:shd w:val="clear" w:color="auto" w:fill="auto"/>
        <w:tabs>
          <w:tab w:val="left" w:pos="529"/>
          <w:tab w:val="right" w:leader="dot" w:pos="8465"/>
        </w:tabs>
        <w:spacing w:after="280"/>
        <w:jc w:val="both"/>
      </w:pPr>
      <w:hyperlink w:anchor="bookmark50" w:tooltip="Current Document">
        <w:r>
          <w:t>Governing Law and Jurisdiction</w:t>
        </w:r>
        <w:r>
          <w:tab/>
          <w:t>19</w:t>
        </w:r>
      </w:hyperlink>
    </w:p>
    <w:p w:rsidR="00F20C05" w:rsidRDefault="00BC32F4">
      <w:pPr>
        <w:pStyle w:val="a5"/>
        <w:numPr>
          <w:ilvl w:val="0"/>
          <w:numId w:val="2"/>
        </w:numPr>
        <w:shd w:val="clear" w:color="auto" w:fill="auto"/>
        <w:tabs>
          <w:tab w:val="left" w:pos="529"/>
          <w:tab w:val="right" w:leader="dot" w:pos="8465"/>
        </w:tabs>
        <w:spacing w:after="0"/>
        <w:jc w:val="both"/>
      </w:pPr>
      <w:hyperlink w:anchor="bookmark52" w:tooltip="Current Document">
        <w:r>
          <w:t>Arbitration</w:t>
        </w:r>
        <w:r>
          <w:tab/>
          <w:t>19</w:t>
        </w:r>
      </w:hyperlink>
    </w:p>
    <w:p w:rsidR="00F20C05" w:rsidRDefault="00BC32F4">
      <w:pPr>
        <w:pStyle w:val="a5"/>
        <w:numPr>
          <w:ilvl w:val="1"/>
          <w:numId w:val="2"/>
        </w:numPr>
        <w:shd w:val="clear" w:color="auto" w:fill="auto"/>
        <w:tabs>
          <w:tab w:val="left" w:pos="1519"/>
          <w:tab w:val="right" w:leader="dot" w:pos="8465"/>
        </w:tabs>
        <w:spacing w:after="0"/>
        <w:ind w:firstLine="560"/>
        <w:jc w:val="both"/>
      </w:pPr>
      <w:r>
        <w:rPr>
          <w:b w:val="0"/>
          <w:bCs w:val="0"/>
        </w:rPr>
        <w:t>Arbitration</w:t>
      </w:r>
      <w:r>
        <w:rPr>
          <w:b w:val="0"/>
          <w:bCs w:val="0"/>
        </w:rPr>
        <w:tab/>
        <w:t>19</w:t>
      </w:r>
    </w:p>
    <w:p w:rsidR="00F20C05" w:rsidRDefault="00BC32F4">
      <w:pPr>
        <w:pStyle w:val="a5"/>
        <w:numPr>
          <w:ilvl w:val="1"/>
          <w:numId w:val="2"/>
        </w:numPr>
        <w:shd w:val="clear" w:color="auto" w:fill="auto"/>
        <w:tabs>
          <w:tab w:val="left" w:pos="1519"/>
          <w:tab w:val="right" w:leader="dot" w:pos="8465"/>
        </w:tabs>
        <w:spacing w:after="0"/>
        <w:ind w:firstLine="560"/>
        <w:jc w:val="both"/>
      </w:pPr>
      <w:hyperlink w:anchor="bookmark54" w:tooltip="Current Document">
        <w:r>
          <w:rPr>
            <w:b w:val="0"/>
            <w:bCs w:val="0"/>
          </w:rPr>
          <w:t>Procedure for arbitration</w:t>
        </w:r>
        <w:r>
          <w:rPr>
            <w:b w:val="0"/>
            <w:bCs w:val="0"/>
          </w:rPr>
          <w:tab/>
          <w:t>20</w:t>
        </w:r>
      </w:hyperlink>
    </w:p>
    <w:p w:rsidR="00F20C05" w:rsidRDefault="00BC32F4">
      <w:pPr>
        <w:pStyle w:val="a5"/>
        <w:numPr>
          <w:ilvl w:val="1"/>
          <w:numId w:val="2"/>
        </w:numPr>
        <w:shd w:val="clear" w:color="auto" w:fill="auto"/>
        <w:tabs>
          <w:tab w:val="left" w:pos="1519"/>
          <w:tab w:val="right" w:leader="dot" w:pos="8465"/>
        </w:tabs>
        <w:spacing w:after="0"/>
        <w:ind w:firstLine="560"/>
        <w:jc w:val="both"/>
      </w:pPr>
      <w:hyperlink w:anchor="bookmark56" w:tooltip="Current Document">
        <w:r>
          <w:rPr>
            <w:b w:val="0"/>
            <w:bCs w:val="0"/>
          </w:rPr>
          <w:t>Consolidation and Joinder</w:t>
        </w:r>
        <w:r>
          <w:rPr>
            <w:b w:val="0"/>
            <w:bCs w:val="0"/>
          </w:rPr>
          <w:tab/>
          <w:t>20</w:t>
        </w:r>
      </w:hyperlink>
    </w:p>
    <w:p w:rsidR="00F20C05" w:rsidRDefault="00BC32F4">
      <w:pPr>
        <w:pStyle w:val="a5"/>
        <w:numPr>
          <w:ilvl w:val="1"/>
          <w:numId w:val="2"/>
        </w:numPr>
        <w:shd w:val="clear" w:color="auto" w:fill="auto"/>
        <w:tabs>
          <w:tab w:val="left" w:pos="1519"/>
          <w:tab w:val="right" w:leader="dot" w:pos="8465"/>
        </w:tabs>
        <w:spacing w:after="0"/>
        <w:ind w:firstLine="560"/>
        <w:jc w:val="both"/>
      </w:pPr>
      <w:hyperlink w:anchor="bookmark58" w:tooltip="Current Document">
        <w:r>
          <w:rPr>
            <w:b w:val="0"/>
            <w:bCs w:val="0"/>
          </w:rPr>
          <w:t>Indemnity and waiver</w:t>
        </w:r>
        <w:r>
          <w:rPr>
            <w:b w:val="0"/>
            <w:bCs w:val="0"/>
          </w:rPr>
          <w:tab/>
          <w:t>24</w:t>
        </w:r>
      </w:hyperlink>
    </w:p>
    <w:p w:rsidR="00F20C05" w:rsidRDefault="00BC32F4">
      <w:pPr>
        <w:pStyle w:val="a5"/>
        <w:numPr>
          <w:ilvl w:val="1"/>
          <w:numId w:val="2"/>
        </w:numPr>
        <w:shd w:val="clear" w:color="auto" w:fill="auto"/>
        <w:tabs>
          <w:tab w:val="left" w:pos="1519"/>
          <w:tab w:val="right" w:leader="dot" w:pos="8465"/>
        </w:tabs>
        <w:spacing w:after="0"/>
        <w:ind w:firstLine="560"/>
        <w:jc w:val="both"/>
      </w:pPr>
      <w:hyperlink w:anchor="bookmark60" w:tooltip="Current Document">
        <w:r>
          <w:rPr>
            <w:b w:val="0"/>
            <w:bCs w:val="0"/>
          </w:rPr>
          <w:t>Waiver of immunity</w:t>
        </w:r>
        <w:r>
          <w:rPr>
            <w:b w:val="0"/>
            <w:bCs w:val="0"/>
          </w:rPr>
          <w:tab/>
          <w:t>24</w:t>
        </w:r>
      </w:hyperlink>
    </w:p>
    <w:p w:rsidR="00F20C05" w:rsidRDefault="00BC32F4">
      <w:pPr>
        <w:pStyle w:val="a5"/>
        <w:numPr>
          <w:ilvl w:val="1"/>
          <w:numId w:val="2"/>
        </w:numPr>
        <w:shd w:val="clear" w:color="auto" w:fill="auto"/>
        <w:tabs>
          <w:tab w:val="left" w:pos="1519"/>
          <w:tab w:val="right" w:leader="dot" w:pos="8465"/>
        </w:tabs>
        <w:spacing w:after="280"/>
        <w:ind w:firstLine="560"/>
        <w:jc w:val="both"/>
      </w:pPr>
      <w:hyperlink w:anchor="bookmark62" w:tooltip="Current Document">
        <w:r>
          <w:rPr>
            <w:b w:val="0"/>
            <w:bCs w:val="0"/>
          </w:rPr>
          <w:t>Service of process</w:t>
        </w:r>
        <w:r>
          <w:rPr>
            <w:b w:val="0"/>
            <w:bCs w:val="0"/>
          </w:rPr>
          <w:tab/>
          <w:t>25</w:t>
        </w:r>
      </w:hyperlink>
    </w:p>
    <w:p w:rsidR="00F20C05" w:rsidRDefault="00BC32F4">
      <w:pPr>
        <w:pStyle w:val="a5"/>
        <w:shd w:val="clear" w:color="auto" w:fill="auto"/>
        <w:tabs>
          <w:tab w:val="right" w:leader="dot" w:pos="8465"/>
        </w:tabs>
        <w:spacing w:after="280"/>
        <w:jc w:val="both"/>
      </w:pPr>
      <w:hyperlink w:anchor="bookmark70" w:tooltip="Current Document">
        <w:r>
          <w:t>Schedule 1: Details of Shares in the Company</w:t>
        </w:r>
        <w:r>
          <w:tab/>
          <w:t>27</w:t>
        </w:r>
      </w:hyperlink>
    </w:p>
    <w:p w:rsidR="00F20C05" w:rsidRDefault="00BC32F4">
      <w:pPr>
        <w:pStyle w:val="a5"/>
        <w:shd w:val="clear" w:color="auto" w:fill="auto"/>
        <w:tabs>
          <w:tab w:val="right" w:leader="dot" w:pos="8465"/>
        </w:tabs>
        <w:spacing w:after="140"/>
        <w:jc w:val="both"/>
        <w:sectPr w:rsidR="00F20C05">
          <w:headerReference w:type="default" r:id="rId7"/>
          <w:pgSz w:w="11900" w:h="16840"/>
          <w:pgMar w:top="3054" w:right="1572" w:bottom="2040" w:left="1760" w:header="0" w:footer="1612" w:gutter="0"/>
          <w:cols w:space="720"/>
          <w:noEndnote/>
          <w:docGrid w:linePitch="360"/>
        </w:sectPr>
      </w:pPr>
      <w:hyperlink w:anchor="bookmark72" w:tooltip="Current Document">
        <w:r>
          <w:t>Schedule 2: Circular Resolution</w:t>
        </w:r>
        <w:r>
          <w:tab/>
          <w:t>28</w:t>
        </w:r>
      </w:hyperlink>
      <w:r>
        <w:fldChar w:fldCharType="end"/>
      </w:r>
    </w:p>
    <w:p w:rsidR="00F20C05" w:rsidRDefault="00BC32F4">
      <w:pPr>
        <w:pStyle w:val="20"/>
        <w:keepNext/>
        <w:keepLines/>
        <w:shd w:val="clear" w:color="auto" w:fill="auto"/>
        <w:spacing w:before="640" w:line="240" w:lineRule="auto"/>
      </w:pPr>
      <w:bookmarkStart w:id="8" w:name="bookmark8"/>
      <w:bookmarkStart w:id="9" w:name="bookmark9"/>
      <w:r>
        <w:lastRenderedPageBreak/>
        <w:t>WHEREAS</w:t>
      </w:r>
      <w:bookmarkEnd w:id="8"/>
      <w:bookmarkEnd w:id="9"/>
    </w:p>
    <w:p w:rsidR="00F20C05" w:rsidRDefault="00BC32F4">
      <w:pPr>
        <w:pStyle w:val="1"/>
        <w:numPr>
          <w:ilvl w:val="0"/>
          <w:numId w:val="3"/>
        </w:numPr>
        <w:shd w:val="clear" w:color="auto" w:fill="auto"/>
        <w:tabs>
          <w:tab w:val="left" w:pos="934"/>
        </w:tabs>
      </w:pPr>
      <w:r>
        <w:t>The Pledgor is the sole shareholder of the Company (as defined below).</w:t>
      </w:r>
    </w:p>
    <w:p w:rsidR="00F20C05" w:rsidRDefault="00BC32F4">
      <w:pPr>
        <w:pStyle w:val="1"/>
        <w:numPr>
          <w:ilvl w:val="0"/>
          <w:numId w:val="3"/>
        </w:numPr>
        <w:shd w:val="clear" w:color="auto" w:fill="auto"/>
        <w:tabs>
          <w:tab w:val="left" w:pos="934"/>
        </w:tabs>
        <w:spacing w:line="240" w:lineRule="auto"/>
        <w:ind w:left="960" w:hanging="960"/>
        <w:jc w:val="both"/>
      </w:pPr>
      <w:r>
        <w:t>It is a condition subsequent under the Facility Agreement (as defined below) that the Pledgor, as security for the due and punctual fulfilm</w:t>
      </w:r>
      <w:r>
        <w:t>ent of the Secured Obligations (as defined below), grants a pledge to the Pledgee (as defined below) over the Pledged Assets (as defined below) within 45 (forty-five) calendar days from the date of the Facility Agreement.</w:t>
      </w:r>
    </w:p>
    <w:p w:rsidR="00F20C05" w:rsidRDefault="00BC32F4">
      <w:pPr>
        <w:pStyle w:val="1"/>
        <w:numPr>
          <w:ilvl w:val="0"/>
          <w:numId w:val="3"/>
        </w:numPr>
        <w:shd w:val="clear" w:color="auto" w:fill="auto"/>
        <w:tabs>
          <w:tab w:val="left" w:pos="934"/>
        </w:tabs>
        <w:ind w:left="960" w:hanging="960"/>
        <w:jc w:val="both"/>
      </w:pPr>
      <w:r>
        <w:t>The Pledged Assets have already be</w:t>
      </w:r>
      <w:r>
        <w:t>en pledged to Sberbank (Switzerland) AG as a continuing first ranking security according to a share pledge agreement dated 3 February 2014.</w:t>
      </w:r>
    </w:p>
    <w:p w:rsidR="00F20C05" w:rsidRDefault="00BC32F4">
      <w:pPr>
        <w:pStyle w:val="1"/>
        <w:numPr>
          <w:ilvl w:val="0"/>
          <w:numId w:val="3"/>
        </w:numPr>
        <w:shd w:val="clear" w:color="auto" w:fill="auto"/>
        <w:tabs>
          <w:tab w:val="left" w:pos="934"/>
        </w:tabs>
        <w:spacing w:line="254" w:lineRule="auto"/>
        <w:ind w:left="960" w:hanging="960"/>
        <w:jc w:val="both"/>
      </w:pPr>
      <w:r>
        <w:t>The Pledgor is willing to grant a second ranking pledge over the Pledged Assets (as defined below) to the Pledgee as</w:t>
      </w:r>
      <w:r>
        <w:t xml:space="preserve"> provided herein.</w:t>
      </w:r>
    </w:p>
    <w:p w:rsidR="00F20C05" w:rsidRDefault="00BC32F4">
      <w:pPr>
        <w:pStyle w:val="1"/>
        <w:shd w:val="clear" w:color="auto" w:fill="auto"/>
        <w:spacing w:after="580"/>
      </w:pPr>
      <w:r>
        <w:t>NOW THEREFORE, the parties hereto agree as follows:</w:t>
      </w:r>
    </w:p>
    <w:p w:rsidR="00F20C05" w:rsidRDefault="00BC32F4">
      <w:pPr>
        <w:pStyle w:val="1"/>
        <w:numPr>
          <w:ilvl w:val="0"/>
          <w:numId w:val="4"/>
        </w:numPr>
        <w:shd w:val="clear" w:color="auto" w:fill="auto"/>
        <w:tabs>
          <w:tab w:val="left" w:pos="934"/>
        </w:tabs>
        <w:spacing w:after="580" w:line="254" w:lineRule="auto"/>
      </w:pPr>
      <w:r>
        <w:rPr>
          <w:b/>
          <w:bCs/>
        </w:rPr>
        <w:t>Definitions and Interpretations</w:t>
      </w:r>
    </w:p>
    <w:p w:rsidR="00F20C05" w:rsidRDefault="00BC32F4">
      <w:pPr>
        <w:pStyle w:val="20"/>
        <w:keepNext/>
        <w:keepLines/>
        <w:numPr>
          <w:ilvl w:val="1"/>
          <w:numId w:val="4"/>
        </w:numPr>
        <w:shd w:val="clear" w:color="auto" w:fill="auto"/>
        <w:tabs>
          <w:tab w:val="left" w:pos="934"/>
        </w:tabs>
        <w:spacing w:line="254" w:lineRule="auto"/>
      </w:pPr>
      <w:bookmarkStart w:id="10" w:name="bookmark10"/>
      <w:bookmarkStart w:id="11" w:name="bookmark11"/>
      <w:r>
        <w:t>Definitions</w:t>
      </w:r>
      <w:bookmarkEnd w:id="10"/>
      <w:bookmarkEnd w:id="11"/>
    </w:p>
    <w:p w:rsidR="00F20C05" w:rsidRDefault="00BC32F4">
      <w:pPr>
        <w:pStyle w:val="1"/>
        <w:shd w:val="clear" w:color="auto" w:fill="auto"/>
        <w:spacing w:line="254" w:lineRule="auto"/>
        <w:ind w:left="960"/>
        <w:jc w:val="both"/>
      </w:pPr>
      <w:r>
        <w:t>When used in this Agreement only, the following capitalised terms shall have the meaning assigned to them below:</w:t>
      </w:r>
    </w:p>
    <w:p w:rsidR="00F20C05" w:rsidRDefault="00BC32F4">
      <w:pPr>
        <w:pStyle w:val="1"/>
        <w:shd w:val="clear" w:color="auto" w:fill="auto"/>
        <w:spacing w:line="254" w:lineRule="auto"/>
        <w:ind w:left="960"/>
        <w:jc w:val="both"/>
      </w:pPr>
      <w:r>
        <w:rPr>
          <w:b/>
          <w:bCs/>
        </w:rPr>
        <w:t xml:space="preserve">"Agreement" </w:t>
      </w:r>
      <w:r>
        <w:t xml:space="preserve">means this share </w:t>
      </w:r>
      <w:r>
        <w:t>pledge agreement and its schedules, as the same may, from time to time, be amended and restated;</w:t>
      </w:r>
    </w:p>
    <w:p w:rsidR="00F20C05" w:rsidRDefault="00BC32F4">
      <w:pPr>
        <w:pStyle w:val="1"/>
        <w:shd w:val="clear" w:color="auto" w:fill="auto"/>
        <w:spacing w:line="240" w:lineRule="auto"/>
        <w:ind w:left="960"/>
        <w:jc w:val="both"/>
      </w:pPr>
      <w:r>
        <w:rPr>
          <w:b/>
          <w:bCs/>
        </w:rPr>
        <w:t xml:space="preserve">"Collateral Rights" </w:t>
      </w:r>
      <w:r>
        <w:t>means all rights, powers and remedies of the Pledgee in respect of the Security constituted by this Agreement or by law;</w:t>
      </w:r>
    </w:p>
    <w:p w:rsidR="00F20C05" w:rsidRDefault="00BC32F4">
      <w:pPr>
        <w:pStyle w:val="1"/>
        <w:shd w:val="clear" w:color="auto" w:fill="auto"/>
        <w:spacing w:line="254" w:lineRule="auto"/>
        <w:ind w:left="960"/>
        <w:jc w:val="both"/>
      </w:pPr>
      <w:r>
        <w:rPr>
          <w:b/>
          <w:bCs/>
        </w:rPr>
        <w:t xml:space="preserve">"Company" </w:t>
      </w:r>
      <w:r>
        <w:t>means Ne</w:t>
      </w:r>
      <w:r>
        <w:t xml:space="preserve">w Stream Trading AG, a stock corporation </w:t>
      </w:r>
      <w:r>
        <w:rPr>
          <w:i/>
          <w:iCs/>
        </w:rPr>
        <w:t>(Aktiengesellschaft)</w:t>
      </w:r>
      <w:r>
        <w:t xml:space="preserve"> duly created and existing under the laws of Switzerland, registered with the commercial register of the Canton of Zug in Switzerland under number CHE-103.070.799, having its registered office at</w:t>
      </w:r>
      <w:r>
        <w:t xml:space="preserve"> Grafenaustrasse 11, 6300 Zug, Switzerland;</w:t>
      </w:r>
    </w:p>
    <w:p w:rsidR="00F20C05" w:rsidRDefault="00BC32F4">
      <w:pPr>
        <w:pStyle w:val="1"/>
        <w:shd w:val="clear" w:color="auto" w:fill="auto"/>
        <w:ind w:left="920" w:firstLine="20"/>
        <w:jc w:val="both"/>
      </w:pPr>
      <w:r>
        <w:rPr>
          <w:b/>
          <w:bCs/>
        </w:rPr>
        <w:t xml:space="preserve">"Dividends" </w:t>
      </w:r>
      <w:r>
        <w:t xml:space="preserve">means all dividend payments relating to the Shares resolved by a </w:t>
      </w:r>
      <w:r>
        <w:lastRenderedPageBreak/>
        <w:t>shareholders' meeting of the Company and effected by the Company whether in cash or in the form of additional shares in the Company (st</w:t>
      </w:r>
      <w:r>
        <w:t>ock dividend) or in any other form;</w:t>
      </w:r>
    </w:p>
    <w:p w:rsidR="00F20C05" w:rsidRDefault="00BC32F4">
      <w:pPr>
        <w:pStyle w:val="1"/>
        <w:shd w:val="clear" w:color="auto" w:fill="auto"/>
        <w:spacing w:line="254" w:lineRule="auto"/>
        <w:ind w:left="920" w:firstLine="20"/>
        <w:jc w:val="both"/>
      </w:pPr>
      <w:r>
        <w:rPr>
          <w:b/>
          <w:bCs/>
        </w:rPr>
        <w:t xml:space="preserve">"Enforcement" </w:t>
      </w:r>
      <w:r>
        <w:t xml:space="preserve">means the foreclosure or any other kind of realisation of the Pledged Assets as per Clause 6 </w:t>
      </w:r>
      <w:r>
        <w:rPr>
          <w:i/>
          <w:iCs/>
        </w:rPr>
        <w:t>(Enforcement);</w:t>
      </w:r>
    </w:p>
    <w:p w:rsidR="00F20C05" w:rsidRDefault="00BC32F4">
      <w:pPr>
        <w:pStyle w:val="1"/>
        <w:shd w:val="clear" w:color="auto" w:fill="auto"/>
        <w:spacing w:line="254" w:lineRule="auto"/>
        <w:ind w:left="920" w:firstLine="20"/>
        <w:jc w:val="both"/>
      </w:pPr>
      <w:r>
        <w:rPr>
          <w:b/>
          <w:bCs/>
        </w:rPr>
        <w:t xml:space="preserve">"Enforcement Event" </w:t>
      </w:r>
      <w:r>
        <w:t>means the occurrence of the following circumstances:</w:t>
      </w:r>
    </w:p>
    <w:p w:rsidR="00F20C05" w:rsidRDefault="00BC32F4">
      <w:pPr>
        <w:pStyle w:val="1"/>
        <w:numPr>
          <w:ilvl w:val="0"/>
          <w:numId w:val="5"/>
        </w:numPr>
        <w:shd w:val="clear" w:color="auto" w:fill="auto"/>
        <w:tabs>
          <w:tab w:val="left" w:pos="1571"/>
        </w:tabs>
        <w:spacing w:line="254" w:lineRule="auto"/>
        <w:ind w:firstLine="920"/>
        <w:jc w:val="both"/>
      </w:pPr>
      <w:r>
        <w:t>Occurrence of an Event of</w:t>
      </w:r>
      <w:r>
        <w:t xml:space="preserve"> Default under the Facility Agreement; and</w:t>
      </w:r>
    </w:p>
    <w:p w:rsidR="00F20C05" w:rsidRDefault="00BC32F4">
      <w:pPr>
        <w:pStyle w:val="1"/>
        <w:numPr>
          <w:ilvl w:val="0"/>
          <w:numId w:val="5"/>
        </w:numPr>
        <w:shd w:val="clear" w:color="auto" w:fill="auto"/>
        <w:tabs>
          <w:tab w:val="left" w:pos="1571"/>
        </w:tabs>
        <w:spacing w:line="254" w:lineRule="auto"/>
        <w:ind w:left="1580" w:hanging="640"/>
        <w:jc w:val="both"/>
      </w:pPr>
      <w:r>
        <w:t>Execution of any rights by the Finance Party, which are set out in clause 7.1.7. of the Facility Agreement.</w:t>
      </w:r>
    </w:p>
    <w:p w:rsidR="00F20C05" w:rsidRDefault="00BC32F4">
      <w:pPr>
        <w:pStyle w:val="1"/>
        <w:shd w:val="clear" w:color="auto" w:fill="auto"/>
        <w:spacing w:line="240" w:lineRule="auto"/>
        <w:ind w:left="920" w:firstLine="20"/>
        <w:jc w:val="both"/>
      </w:pPr>
      <w:r>
        <w:rPr>
          <w:b/>
          <w:bCs/>
        </w:rPr>
        <w:t xml:space="preserve">"Facility Agreement" </w:t>
      </w:r>
      <w:r>
        <w:t xml:space="preserve">means the RUB 16,000,000,000 (sixteen billion rubles) facility agreement dated </w:t>
      </w:r>
      <w:r>
        <w:t>January 15, 2015 made between JSC Antipinsky Refinery as Borrower and Sberbank of Russia as Lender (as amended).</w:t>
      </w:r>
    </w:p>
    <w:p w:rsidR="00F20C05" w:rsidRDefault="00BC32F4">
      <w:pPr>
        <w:pStyle w:val="1"/>
        <w:shd w:val="clear" w:color="auto" w:fill="auto"/>
        <w:spacing w:line="254" w:lineRule="auto"/>
        <w:ind w:left="920" w:firstLine="20"/>
        <w:jc w:val="both"/>
      </w:pPr>
      <w:r>
        <w:rPr>
          <w:b/>
          <w:bCs/>
        </w:rPr>
        <w:t xml:space="preserve">"Finance Document(s)" </w:t>
      </w:r>
      <w:r>
        <w:t>means the Facility Agreement, any security documents and any other document designated as a "Finance Document" by JSC Ant</w:t>
      </w:r>
      <w:r>
        <w:t>ipinsky Refinery and Sberbank of Russia.</w:t>
      </w:r>
    </w:p>
    <w:p w:rsidR="00F20C05" w:rsidRDefault="00BC32F4">
      <w:pPr>
        <w:pStyle w:val="1"/>
        <w:shd w:val="clear" w:color="auto" w:fill="auto"/>
        <w:spacing w:line="254" w:lineRule="auto"/>
        <w:ind w:left="920" w:firstLine="20"/>
        <w:jc w:val="both"/>
      </w:pPr>
      <w:r>
        <w:rPr>
          <w:b/>
          <w:bCs/>
        </w:rPr>
        <w:t xml:space="preserve">"Finance Party" </w:t>
      </w:r>
      <w:r>
        <w:t>means any lender under the Facility Agreement.</w:t>
      </w:r>
    </w:p>
    <w:p w:rsidR="00F20C05" w:rsidRDefault="00BC32F4">
      <w:pPr>
        <w:pStyle w:val="1"/>
        <w:shd w:val="clear" w:color="auto" w:fill="auto"/>
        <w:spacing w:line="254" w:lineRule="auto"/>
        <w:ind w:left="920" w:firstLine="20"/>
        <w:jc w:val="both"/>
      </w:pPr>
      <w:r>
        <w:rPr>
          <w:b/>
          <w:bCs/>
        </w:rPr>
        <w:t xml:space="preserve">"First Ranking Pledgee" </w:t>
      </w:r>
      <w:r>
        <w:t>means Sberbank Switzerland AG or any successor holding the First Ranking Security.</w:t>
      </w:r>
    </w:p>
    <w:p w:rsidR="00F20C05" w:rsidRDefault="00BC32F4">
      <w:pPr>
        <w:pStyle w:val="1"/>
        <w:shd w:val="clear" w:color="auto" w:fill="auto"/>
        <w:ind w:left="920" w:firstLine="20"/>
        <w:jc w:val="both"/>
      </w:pPr>
      <w:r>
        <w:rPr>
          <w:b/>
          <w:bCs/>
        </w:rPr>
        <w:t xml:space="preserve">"First Ranking Security" </w:t>
      </w:r>
      <w:r>
        <w:t>means the pledge ove</w:t>
      </w:r>
      <w:r>
        <w:t>r the Pledged Assets to Sberbank (Switzerland) AG as a continuing first ranking security, in accordance with a share pledge agreement dated 3 February 2014.</w:t>
      </w:r>
    </w:p>
    <w:p w:rsidR="00F20C05" w:rsidRDefault="00BC32F4">
      <w:pPr>
        <w:pStyle w:val="1"/>
        <w:shd w:val="clear" w:color="auto" w:fill="auto"/>
        <w:spacing w:line="254" w:lineRule="auto"/>
        <w:ind w:left="920" w:firstLine="20"/>
        <w:jc w:val="both"/>
      </w:pPr>
      <w:r>
        <w:rPr>
          <w:b/>
          <w:bCs/>
        </w:rPr>
        <w:t xml:space="preserve">"Participation Rights" </w:t>
      </w:r>
      <w:r>
        <w:t xml:space="preserve">means </w:t>
      </w:r>
      <w:r>
        <w:rPr>
          <w:i/>
          <w:iCs/>
        </w:rPr>
        <w:t>"Partizipationsscheine"</w:t>
      </w:r>
      <w:r>
        <w:t xml:space="preserve"> and/or </w:t>
      </w:r>
      <w:r>
        <w:rPr>
          <w:i/>
          <w:iCs/>
        </w:rPr>
        <w:t xml:space="preserve">"Genussscheine” </w:t>
      </w:r>
      <w:r>
        <w:t>within the meaning of a</w:t>
      </w:r>
      <w:r>
        <w:t>rt. 656a et seq. and art. 657 of the Swiss Federal Code of Obligations, respectively;</w:t>
      </w:r>
    </w:p>
    <w:p w:rsidR="00F20C05" w:rsidRDefault="00BC32F4">
      <w:pPr>
        <w:pStyle w:val="1"/>
        <w:shd w:val="clear" w:color="auto" w:fill="auto"/>
        <w:spacing w:line="254" w:lineRule="auto"/>
        <w:ind w:left="920" w:firstLine="20"/>
        <w:jc w:val="both"/>
      </w:pPr>
      <w:r>
        <w:rPr>
          <w:b/>
          <w:bCs/>
        </w:rPr>
        <w:t xml:space="preserve">"Pledge" </w:t>
      </w:r>
      <w:r>
        <w:t>means a pledge pursuant to art. 899 et seq. of the Swiss Federal Civil Code over the Pledged Assets in accordance with the terms of this Agreement;</w:t>
      </w:r>
    </w:p>
    <w:p w:rsidR="00F20C05" w:rsidRDefault="00BC32F4">
      <w:pPr>
        <w:pStyle w:val="1"/>
        <w:shd w:val="clear" w:color="auto" w:fill="auto"/>
        <w:ind w:left="920" w:firstLine="20"/>
        <w:jc w:val="both"/>
      </w:pPr>
      <w:r>
        <w:rPr>
          <w:b/>
          <w:bCs/>
        </w:rPr>
        <w:t>"Pledged Asse</w:t>
      </w:r>
      <w:r>
        <w:rPr>
          <w:b/>
          <w:bCs/>
        </w:rPr>
        <w:t xml:space="preserve">ts" </w:t>
      </w:r>
      <w:r>
        <w:t>means the Shares, Dividends and Related Assets or any other security or asset that is to be or will be pledged to the Pledgee under this Agreement as Security for the Secured Obligations;</w:t>
      </w:r>
    </w:p>
    <w:p w:rsidR="00F20C05" w:rsidRDefault="00BC32F4">
      <w:pPr>
        <w:pStyle w:val="1"/>
        <w:shd w:val="clear" w:color="auto" w:fill="auto"/>
        <w:spacing w:line="240" w:lineRule="auto"/>
        <w:ind w:left="920" w:firstLine="20"/>
        <w:jc w:val="both"/>
      </w:pPr>
      <w:r>
        <w:rPr>
          <w:b/>
          <w:bCs/>
        </w:rPr>
        <w:lastRenderedPageBreak/>
        <w:t xml:space="preserve">"Related Assets" </w:t>
      </w:r>
      <w:r>
        <w:t>means, except for Dividends, all monies payable</w:t>
      </w:r>
      <w:r>
        <w:t xml:space="preserve"> in respect of the Shares and all other rights, benefits and proceeds in respect of or derived from the Shares (whether by way of redemption, subscription rights, bonus shares, preference, option, substitution, conversion or otherwise);</w:t>
      </w:r>
    </w:p>
    <w:p w:rsidR="00F20C05" w:rsidRDefault="00BC32F4">
      <w:pPr>
        <w:pStyle w:val="1"/>
        <w:shd w:val="clear" w:color="auto" w:fill="auto"/>
        <w:ind w:left="920" w:firstLine="20"/>
        <w:jc w:val="both"/>
      </w:pPr>
      <w:r>
        <w:rPr>
          <w:b/>
          <w:bCs/>
        </w:rPr>
        <w:t>"Secured Obligation</w:t>
      </w:r>
      <w:r>
        <w:rPr>
          <w:b/>
          <w:bCs/>
        </w:rPr>
        <w:t xml:space="preserve">s" </w:t>
      </w:r>
      <w:r>
        <w:t>means all present and future obligations and liabilities (whether actual or contingent, whether owed jointly, severally or in any other capacity whatsoever) of any Obligor, whether originally incurred or not, to and towards any Finance Party under and/o</w:t>
      </w:r>
      <w:r>
        <w:t>r in connection with the Facility Agreement and/or any other Finance Document, together with any of the following matters relating to or arising in respect of those liabilities and obligations:</w:t>
      </w:r>
    </w:p>
    <w:p w:rsidR="00F20C05" w:rsidRDefault="00BC32F4">
      <w:pPr>
        <w:pStyle w:val="1"/>
        <w:numPr>
          <w:ilvl w:val="0"/>
          <w:numId w:val="6"/>
        </w:numPr>
        <w:shd w:val="clear" w:color="auto" w:fill="auto"/>
        <w:tabs>
          <w:tab w:val="left" w:pos="1578"/>
        </w:tabs>
        <w:ind w:left="1580" w:hanging="640"/>
        <w:jc w:val="both"/>
      </w:pPr>
      <w:r>
        <w:t>any refinancing, novation, deferral or extension;</w:t>
      </w:r>
    </w:p>
    <w:p w:rsidR="00F20C05" w:rsidRDefault="00BC32F4">
      <w:pPr>
        <w:pStyle w:val="1"/>
        <w:numPr>
          <w:ilvl w:val="0"/>
          <w:numId w:val="6"/>
        </w:numPr>
        <w:shd w:val="clear" w:color="auto" w:fill="auto"/>
        <w:tabs>
          <w:tab w:val="left" w:pos="1578"/>
        </w:tabs>
        <w:ind w:left="1580" w:hanging="640"/>
        <w:jc w:val="both"/>
      </w:pPr>
      <w:r>
        <w:t>any claim fo</w:t>
      </w:r>
      <w:r>
        <w:t>r damages or restitution; and</w:t>
      </w:r>
    </w:p>
    <w:p w:rsidR="00F20C05" w:rsidRDefault="00BC32F4">
      <w:pPr>
        <w:pStyle w:val="1"/>
        <w:numPr>
          <w:ilvl w:val="0"/>
          <w:numId w:val="6"/>
        </w:numPr>
        <w:shd w:val="clear" w:color="auto" w:fill="auto"/>
        <w:tabs>
          <w:tab w:val="left" w:pos="1578"/>
        </w:tabs>
        <w:ind w:left="1580" w:hanging="640"/>
        <w:jc w:val="both"/>
      </w:pPr>
      <w:r>
        <w:t>all costs, charges and expenses incurred by any Finance Party in connection with the protection, preservation or enforcement of its rights under the Finance Documents; and any amounts which would be included in any of the abov</w:t>
      </w:r>
      <w:r>
        <w:t>e but for any discharge, non-provability or unenforceability of those amounts in any insolvency or other proceedings;</w:t>
      </w:r>
    </w:p>
    <w:p w:rsidR="00F20C05" w:rsidRDefault="00BC32F4">
      <w:pPr>
        <w:pStyle w:val="1"/>
        <w:shd w:val="clear" w:color="auto" w:fill="auto"/>
        <w:ind w:left="920" w:firstLine="20"/>
        <w:jc w:val="both"/>
      </w:pPr>
      <w:r>
        <w:rPr>
          <w:b/>
          <w:bCs/>
        </w:rPr>
        <w:t xml:space="preserve">"Security" </w:t>
      </w:r>
      <w:r>
        <w:t>means any pledge, lien, charge, assignment or transfer for security purposes or any other preferential agreement or arrangement</w:t>
      </w:r>
      <w:r>
        <w:t xml:space="preserve"> having a similar effect;</w:t>
      </w:r>
    </w:p>
    <w:p w:rsidR="00F20C05" w:rsidRDefault="00BC32F4">
      <w:pPr>
        <w:pStyle w:val="1"/>
        <w:shd w:val="clear" w:color="auto" w:fill="auto"/>
        <w:ind w:left="920" w:firstLine="20"/>
        <w:jc w:val="both"/>
      </w:pPr>
      <w:r>
        <w:rPr>
          <w:b/>
          <w:bCs/>
        </w:rPr>
        <w:t xml:space="preserve">"Shares" </w:t>
      </w:r>
      <w:r>
        <w:t xml:space="preserve">means (i) all shares and Participation Rights in the Company, including those as set out in </w:t>
      </w:r>
      <w:r>
        <w:rPr>
          <w:u w:val="single"/>
        </w:rPr>
        <w:t>Schedule 1</w:t>
      </w:r>
      <w:r>
        <w:t xml:space="preserve"> evidenced by the share certificates listed in Schedule 1, (ii) all shares, Participation Rights or other interests and</w:t>
      </w:r>
      <w:r>
        <w:t xml:space="preserve"> rights whatsoever which may substitute the shares or Participation Rights defined in Schedule 1 (i) whether by operation of law or otherwise now or hereafter, and (iii) any further shares, Participation Rights or other rights in the Company that will be i</w:t>
      </w:r>
      <w:r>
        <w:t>ssued to the Pledgor by the Company or otherwise be acquired by the Pledgor after the date hereof.</w:t>
      </w:r>
    </w:p>
    <w:p w:rsidR="00F20C05" w:rsidRDefault="00BC32F4">
      <w:pPr>
        <w:pStyle w:val="20"/>
        <w:keepNext/>
        <w:keepLines/>
        <w:numPr>
          <w:ilvl w:val="1"/>
          <w:numId w:val="4"/>
        </w:numPr>
        <w:shd w:val="clear" w:color="auto" w:fill="auto"/>
        <w:tabs>
          <w:tab w:val="left" w:pos="955"/>
        </w:tabs>
        <w:spacing w:line="252" w:lineRule="auto"/>
        <w:jc w:val="both"/>
      </w:pPr>
      <w:bookmarkStart w:id="12" w:name="bookmark12"/>
      <w:bookmarkStart w:id="13" w:name="bookmark13"/>
      <w:r>
        <w:t>Interpretation</w:t>
      </w:r>
      <w:bookmarkEnd w:id="12"/>
      <w:bookmarkEnd w:id="13"/>
    </w:p>
    <w:p w:rsidR="00F20C05" w:rsidRDefault="00BC32F4">
      <w:pPr>
        <w:pStyle w:val="1"/>
        <w:shd w:val="clear" w:color="auto" w:fill="auto"/>
        <w:ind w:firstLine="980"/>
      </w:pPr>
      <w:r>
        <w:t>In this Agreement</w:t>
      </w:r>
    </w:p>
    <w:p w:rsidR="00F20C05" w:rsidRDefault="00BC32F4">
      <w:pPr>
        <w:pStyle w:val="1"/>
        <w:numPr>
          <w:ilvl w:val="0"/>
          <w:numId w:val="7"/>
        </w:numPr>
        <w:shd w:val="clear" w:color="auto" w:fill="auto"/>
        <w:tabs>
          <w:tab w:val="left" w:pos="1623"/>
        </w:tabs>
        <w:ind w:left="1600" w:hanging="620"/>
        <w:jc w:val="both"/>
      </w:pPr>
      <w:r>
        <w:t xml:space="preserve">references to any person include a reference to any physical or legal person, corporation or other body corporate, </w:t>
      </w:r>
      <w:r>
        <w:t>government, state or agency of a state or any joint venture, association or partnership (whether or not having separate legal personality), as well as to any of its successors, permitted assigns and transferees;</w:t>
      </w:r>
    </w:p>
    <w:p w:rsidR="00F20C05" w:rsidRDefault="00BC32F4">
      <w:pPr>
        <w:pStyle w:val="1"/>
        <w:numPr>
          <w:ilvl w:val="0"/>
          <w:numId w:val="7"/>
        </w:numPr>
        <w:shd w:val="clear" w:color="auto" w:fill="auto"/>
        <w:tabs>
          <w:tab w:val="left" w:pos="1623"/>
        </w:tabs>
        <w:spacing w:line="240" w:lineRule="auto"/>
        <w:ind w:left="1600" w:hanging="620"/>
        <w:jc w:val="both"/>
      </w:pPr>
      <w:r>
        <w:lastRenderedPageBreak/>
        <w:t>references to a Finance Document or any othe</w:t>
      </w:r>
      <w:r>
        <w:t>r agreement, instrument or document are references to that Finance Document or other agreement, instrument or document as amended, restated, novated, supplemented, extended or replaced, from time to time, in accordance with its terms and includes any chang</w:t>
      </w:r>
      <w:r>
        <w:t>e in the purpose of, any extension of or any increase in any facility, any increase in any margin, or the addition of any new facility under that Finance Document or other agreement, instrument or document;</w:t>
      </w:r>
    </w:p>
    <w:p w:rsidR="00F20C05" w:rsidRDefault="00BC32F4">
      <w:pPr>
        <w:pStyle w:val="1"/>
        <w:numPr>
          <w:ilvl w:val="0"/>
          <w:numId w:val="7"/>
        </w:numPr>
        <w:shd w:val="clear" w:color="auto" w:fill="auto"/>
        <w:tabs>
          <w:tab w:val="left" w:pos="1623"/>
        </w:tabs>
        <w:spacing w:line="254" w:lineRule="auto"/>
        <w:ind w:left="1600" w:hanging="620"/>
        <w:jc w:val="both"/>
      </w:pPr>
      <w:r>
        <w:t>references to Clauses and Schedules are reference</w:t>
      </w:r>
      <w:r>
        <w:t>s to, respectively, clauses of and schedules to this Agreement;</w:t>
      </w:r>
    </w:p>
    <w:p w:rsidR="00F20C05" w:rsidRDefault="00BC32F4">
      <w:pPr>
        <w:pStyle w:val="1"/>
        <w:numPr>
          <w:ilvl w:val="0"/>
          <w:numId w:val="7"/>
        </w:numPr>
        <w:shd w:val="clear" w:color="auto" w:fill="auto"/>
        <w:tabs>
          <w:tab w:val="left" w:pos="1623"/>
        </w:tabs>
        <w:ind w:left="1600" w:hanging="620"/>
        <w:jc w:val="both"/>
      </w:pPr>
      <w:r>
        <w:t>words importing the plural shall include the singular and vice versa; and,</w:t>
      </w:r>
    </w:p>
    <w:p w:rsidR="00F20C05" w:rsidRDefault="00BC32F4">
      <w:pPr>
        <w:pStyle w:val="1"/>
        <w:numPr>
          <w:ilvl w:val="0"/>
          <w:numId w:val="7"/>
        </w:numPr>
        <w:shd w:val="clear" w:color="auto" w:fill="auto"/>
        <w:tabs>
          <w:tab w:val="left" w:pos="1623"/>
        </w:tabs>
        <w:spacing w:after="560" w:line="257" w:lineRule="auto"/>
        <w:ind w:left="1600" w:hanging="620"/>
        <w:jc w:val="both"/>
      </w:pPr>
      <w:r>
        <w:t xml:space="preserve">"including" means, "including without limitation", not limiting the term(s) to which the word relates to the </w:t>
      </w:r>
      <w:r>
        <w:t>example(s) thereafter mentioned.</w:t>
      </w:r>
    </w:p>
    <w:p w:rsidR="00F20C05" w:rsidRDefault="00BC32F4">
      <w:pPr>
        <w:pStyle w:val="1"/>
        <w:numPr>
          <w:ilvl w:val="0"/>
          <w:numId w:val="4"/>
        </w:numPr>
        <w:shd w:val="clear" w:color="auto" w:fill="auto"/>
        <w:tabs>
          <w:tab w:val="left" w:pos="955"/>
        </w:tabs>
        <w:spacing w:after="560" w:line="254" w:lineRule="auto"/>
      </w:pPr>
      <w:r>
        <w:rPr>
          <w:b/>
          <w:bCs/>
        </w:rPr>
        <w:t>Pledge of Shares and Pledgor's obligations</w:t>
      </w:r>
    </w:p>
    <w:p w:rsidR="00F20C05" w:rsidRDefault="00BC32F4">
      <w:pPr>
        <w:pStyle w:val="20"/>
        <w:keepNext/>
        <w:keepLines/>
        <w:numPr>
          <w:ilvl w:val="1"/>
          <w:numId w:val="4"/>
        </w:numPr>
        <w:shd w:val="clear" w:color="auto" w:fill="auto"/>
        <w:tabs>
          <w:tab w:val="left" w:pos="955"/>
        </w:tabs>
        <w:spacing w:line="254" w:lineRule="auto"/>
      </w:pPr>
      <w:bookmarkStart w:id="14" w:name="bookmark14"/>
      <w:bookmarkStart w:id="15" w:name="bookmark15"/>
      <w:r>
        <w:t>Undertaking to pledge and effecting of Pledge</w:t>
      </w:r>
      <w:bookmarkEnd w:id="14"/>
      <w:bookmarkEnd w:id="15"/>
    </w:p>
    <w:p w:rsidR="00F20C05" w:rsidRDefault="00BC32F4">
      <w:pPr>
        <w:pStyle w:val="1"/>
        <w:numPr>
          <w:ilvl w:val="0"/>
          <w:numId w:val="8"/>
        </w:numPr>
        <w:shd w:val="clear" w:color="auto" w:fill="auto"/>
        <w:tabs>
          <w:tab w:val="left" w:pos="1623"/>
        </w:tabs>
        <w:spacing w:line="254" w:lineRule="auto"/>
        <w:ind w:left="1600" w:hanging="620"/>
        <w:jc w:val="both"/>
      </w:pPr>
      <w:r>
        <w:t>The Pledgor agrees to pledge to the Pledgee all Pledged Assets as a continuing second ranking Security for the Secured Obligations. Th</w:t>
      </w:r>
      <w:r>
        <w:t>e Pledgor hereby pledges with immediate effect all Pledged Assets to the Pledgee.</w:t>
      </w:r>
    </w:p>
    <w:p w:rsidR="00F20C05" w:rsidRDefault="00BC32F4">
      <w:pPr>
        <w:pStyle w:val="1"/>
        <w:numPr>
          <w:ilvl w:val="0"/>
          <w:numId w:val="8"/>
        </w:numPr>
        <w:shd w:val="clear" w:color="auto" w:fill="auto"/>
        <w:tabs>
          <w:tab w:val="left" w:pos="1623"/>
        </w:tabs>
        <w:spacing w:after="580" w:line="240" w:lineRule="auto"/>
        <w:ind w:left="1600" w:hanging="620"/>
        <w:jc w:val="both"/>
      </w:pPr>
      <w:r>
        <w:t>For the purposes of effecting the Pledge, the Pledgor undertakes to notify Sberbank (Switzerland) AG, as pledgee of the First Ranking Security, in writing by means of a regis</w:t>
      </w:r>
      <w:r>
        <w:t>tered letter of the Pledge and instruct it to deliver the Pledged Assets to the Pledgee after Sberbank (Switzerland) AG's rights and claims under the First Ranking Security will have fully ceased to exist. Upon such event, the second ranking Security under</w:t>
      </w:r>
      <w:r>
        <w:t xml:space="preserve"> this Agreement shall immediately become a first ranking Security.</w:t>
      </w:r>
    </w:p>
    <w:p w:rsidR="00F20C05" w:rsidRDefault="00BC32F4">
      <w:pPr>
        <w:pStyle w:val="20"/>
        <w:keepNext/>
        <w:keepLines/>
        <w:shd w:val="clear" w:color="auto" w:fill="auto"/>
        <w:spacing w:line="252" w:lineRule="auto"/>
        <w:ind w:firstLine="380"/>
        <w:jc w:val="both"/>
      </w:pPr>
      <w:r>
        <w:rPr>
          <w:noProof/>
          <w:lang w:val="ru-RU" w:eastAsia="ru-RU" w:bidi="ar-SA"/>
        </w:rPr>
        <mc:AlternateContent>
          <mc:Choice Requires="wps">
            <w:drawing>
              <wp:anchor distT="0" distB="0" distL="114300" distR="114300" simplePos="0" relativeHeight="125829380" behindDoc="0" locked="0" layoutInCell="1" allowOverlap="1">
                <wp:simplePos x="0" y="0"/>
                <wp:positionH relativeFrom="page">
                  <wp:posOffset>1152525</wp:posOffset>
                </wp:positionH>
                <wp:positionV relativeFrom="paragraph">
                  <wp:posOffset>12700</wp:posOffset>
                </wp:positionV>
                <wp:extent cx="252730" cy="1949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252730" cy="194945"/>
                        </a:xfrm>
                        <a:prstGeom prst="rect">
                          <a:avLst/>
                        </a:prstGeom>
                        <a:noFill/>
                      </wps:spPr>
                      <wps:txbx>
                        <w:txbxContent>
                          <w:p w:rsidR="00F20C05" w:rsidRDefault="00BC32F4">
                            <w:pPr>
                              <w:pStyle w:val="1"/>
                              <w:shd w:val="clear" w:color="auto" w:fill="auto"/>
                              <w:spacing w:after="0" w:line="240" w:lineRule="auto"/>
                            </w:pPr>
                            <w:r>
                              <w:rPr>
                                <w:b/>
                                <w:bCs/>
                              </w:rPr>
                              <w:t>2.2.</w:t>
                            </w:r>
                          </w:p>
                        </w:txbxContent>
                      </wps:txbx>
                      <wps:bodyPr wrap="none" lIns="0" tIns="0" rIns="0" bIns="0"/>
                    </wps:wsp>
                  </a:graphicData>
                </a:graphic>
              </wp:anchor>
            </w:drawing>
          </mc:Choice>
          <mc:Fallback>
            <w:pict>
              <v:shape id="Shape 5" o:spid="_x0000_s1027" type="#_x0000_t202" style="position:absolute;left:0;text-align:left;margin-left:90.75pt;margin-top:1pt;width:19.9pt;height:15.3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UigEAAA4DAAAOAAAAZHJzL2Uyb0RvYy54bWysUsFOwzAMvSPxD1HurNvYgFVrJ6FpCAkB&#10;0uADsjRZIzVxlIS1+3ucsHYIboiL69ju8/Ozl6tON+QgnFdgCjoZjSkRhkOlzL6g72+bqztKfGCm&#10;Yg0YUdCj8HRVXl4sW5uLKdTQVMIRBDE+b21B6xBsnmWe10IzPwIrDCYlOM0CPt0+qxxrEV032XQ8&#10;vslacJV1wIX3GF1/JWmZ8KUUPLxI6UUgTUGRW0jWJbuLNiuXLN87ZmvFTzTYH1hopgw2HaDWLDDy&#10;4dQvKK24Aw8yjDjoDKRUXKQZcJrJ+Mc025pZkWZBcbwdZPL/B8ufD6+OqKqgc0oM07ii1JXMozSt&#10;9TlWbC3WhO4eOlxxH/cYjBN30un4xVkI5lHk4yCs6ALhGJzOp7fXmOGYmixmi1lCz84/W+fDgwBN&#10;olNQh3tLcrLDkw9IBEv7ktjLwEY1TYxHhl9Mohe6XZeGGVjuoDoi+RY3XFCDJ0hJ82hQwHgMveN6&#10;Z3dyemQUPfU+HUjc6vd36n8+4/ITAAD//wMAUEsDBBQABgAIAAAAIQCiQQMW2wAAAAgBAAAPAAAA&#10;ZHJzL2Rvd25yZXYueG1sTI/NTsMwEITvSLyDtUjcqH8qIApxKoTgSKUWLtyceJukje3Idtrw9iwn&#10;OI5mNPNNtVncyM4Y0xC8BrkSwNC3wQ6+0/D58XZXAEvZeGvG4FHDNybY1NdXlSltuPgdnve5Y1Ti&#10;U2k09DlPJeep7dGZtAoTevIOITqTScaO22guVO5GroR44M4MnhZ6M+FLj+1pPzsNh/ft6fg678Sx&#10;EwV+yYhLI7da394sz0/AMi75Lwy/+IQONTE1YfY2sZF0Ie8pqkHRJfKVkmtgjYa1egReV/z/gfoH&#10;AAD//wMAUEsBAi0AFAAGAAgAAAAhALaDOJL+AAAA4QEAABMAAAAAAAAAAAAAAAAAAAAAAFtDb250&#10;ZW50X1R5cGVzXS54bWxQSwECLQAUAAYACAAAACEAOP0h/9YAAACUAQAACwAAAAAAAAAAAAAAAAAv&#10;AQAAX3JlbHMvLnJlbHNQSwECLQAUAAYACAAAACEAuzMvlIoBAAAOAwAADgAAAAAAAAAAAAAAAAAu&#10;AgAAZHJzL2Uyb0RvYy54bWxQSwECLQAUAAYACAAAACEAokEDFtsAAAAIAQAADwAAAAAAAAAAAAAA&#10;AADkAwAAZHJzL2Rvd25yZXYueG1sUEsFBgAAAAAEAAQA8wAAAOwEAAAAAA==&#10;" filled="f" stroked="f">
                <v:textbox inset="0,0,0,0">
                  <w:txbxContent>
                    <w:p w:rsidR="00F20C05" w:rsidRDefault="00BC32F4">
                      <w:pPr>
                        <w:pStyle w:val="1"/>
                        <w:shd w:val="clear" w:color="auto" w:fill="auto"/>
                        <w:spacing w:after="0" w:line="240" w:lineRule="auto"/>
                      </w:pPr>
                      <w:r>
                        <w:rPr>
                          <w:b/>
                          <w:bCs/>
                        </w:rPr>
                        <w:t>2.2.</w:t>
                      </w:r>
                    </w:p>
                  </w:txbxContent>
                </v:textbox>
                <w10:wrap type="square" side="right" anchorx="page"/>
              </v:shape>
            </w:pict>
          </mc:Fallback>
        </mc:AlternateContent>
      </w:r>
      <w:bookmarkStart w:id="16" w:name="bookmark16"/>
      <w:bookmarkStart w:id="17" w:name="bookmark17"/>
      <w:r>
        <w:t>Delivery of documents</w:t>
      </w:r>
      <w:bookmarkEnd w:id="16"/>
      <w:bookmarkEnd w:id="17"/>
    </w:p>
    <w:p w:rsidR="00F20C05" w:rsidRDefault="00BC32F4">
      <w:pPr>
        <w:pStyle w:val="1"/>
        <w:numPr>
          <w:ilvl w:val="0"/>
          <w:numId w:val="9"/>
        </w:numPr>
        <w:shd w:val="clear" w:color="auto" w:fill="auto"/>
        <w:tabs>
          <w:tab w:val="left" w:pos="1614"/>
        </w:tabs>
        <w:spacing w:line="254" w:lineRule="auto"/>
        <w:ind w:left="1600" w:hanging="620"/>
        <w:jc w:val="both"/>
      </w:pPr>
      <w:r>
        <w:t>On the date of this Agreement, the Pledgor shall deposit (or procure to be deposited) with the Pledgee:</w:t>
      </w:r>
    </w:p>
    <w:p w:rsidR="00F20C05" w:rsidRDefault="00BC32F4">
      <w:pPr>
        <w:pStyle w:val="1"/>
        <w:numPr>
          <w:ilvl w:val="0"/>
          <w:numId w:val="10"/>
        </w:numPr>
        <w:shd w:val="clear" w:color="auto" w:fill="auto"/>
        <w:tabs>
          <w:tab w:val="left" w:pos="2041"/>
        </w:tabs>
        <w:ind w:left="2020" w:hanging="400"/>
        <w:jc w:val="both"/>
      </w:pPr>
      <w:r>
        <w:t xml:space="preserve">a copy of the resolution of the board of directors of </w:t>
      </w:r>
      <w:r>
        <w:t xml:space="preserve">the Pledgor approving and acknowledging the terms and conditions of, and the granting of the </w:t>
      </w:r>
      <w:r>
        <w:lastRenderedPageBreak/>
        <w:t>Pledge over the Pledged Assets pursuant to, this Agreement;</w:t>
      </w:r>
    </w:p>
    <w:p w:rsidR="00F20C05" w:rsidRDefault="00BC32F4">
      <w:pPr>
        <w:pStyle w:val="1"/>
        <w:numPr>
          <w:ilvl w:val="0"/>
          <w:numId w:val="10"/>
        </w:numPr>
        <w:shd w:val="clear" w:color="auto" w:fill="auto"/>
        <w:tabs>
          <w:tab w:val="left" w:pos="2041"/>
        </w:tabs>
        <w:ind w:left="2020" w:hanging="400"/>
        <w:jc w:val="both"/>
      </w:pPr>
      <w:r>
        <w:t xml:space="preserve">a copy of the resolution of the board of directors of the Company dated 11 March 2015 </w:t>
      </w:r>
      <w:r>
        <w:rPr>
          <w:u w:val="single"/>
        </w:rPr>
        <w:t>(Schedule 2)</w:t>
      </w:r>
      <w:r>
        <w:t xml:space="preserve"> (a) </w:t>
      </w:r>
      <w:r>
        <w:t>approving and acknowledging the terms and conditions of, and the granting of the Pledge over the Pledged Assets pursuant to, this Agreement and (b) confirming that any transfer of the Shares in connection with the Enforcement shall be acknowledged in advan</w:t>
      </w:r>
      <w:r>
        <w:t>ce and that any party acquiring the Shares in connection with the Enforcement shall be fully acknowledged as shareholder of the Company and be registered in the share register of the Company as shareholder;</w:t>
      </w:r>
    </w:p>
    <w:p w:rsidR="00F20C05" w:rsidRDefault="00BC32F4">
      <w:pPr>
        <w:pStyle w:val="1"/>
        <w:numPr>
          <w:ilvl w:val="0"/>
          <w:numId w:val="10"/>
        </w:numPr>
        <w:shd w:val="clear" w:color="auto" w:fill="auto"/>
        <w:tabs>
          <w:tab w:val="left" w:pos="2041"/>
        </w:tabs>
        <w:ind w:left="2020" w:hanging="400"/>
        <w:jc w:val="both"/>
      </w:pPr>
      <w:r>
        <w:t>an up-to-date certified copy of the Company's art</w:t>
      </w:r>
      <w:r>
        <w:t xml:space="preserve">icles of association </w:t>
      </w:r>
      <w:r>
        <w:rPr>
          <w:i/>
          <w:iCs/>
        </w:rPr>
        <w:t>(Statuten),</w:t>
      </w:r>
      <w:r>
        <w:t xml:space="preserve"> evidencing that the transfer in the Shares is not restricted </w:t>
      </w:r>
      <w:r>
        <w:rPr>
          <w:i/>
          <w:iCs/>
        </w:rPr>
        <w:t>(nicht vinkuliert);</w:t>
      </w:r>
    </w:p>
    <w:p w:rsidR="00F20C05" w:rsidRDefault="00BC32F4">
      <w:pPr>
        <w:pStyle w:val="1"/>
        <w:numPr>
          <w:ilvl w:val="0"/>
          <w:numId w:val="10"/>
        </w:numPr>
        <w:shd w:val="clear" w:color="auto" w:fill="auto"/>
        <w:tabs>
          <w:tab w:val="left" w:pos="2041"/>
        </w:tabs>
        <w:spacing w:line="254" w:lineRule="auto"/>
        <w:ind w:left="2020" w:hanging="400"/>
        <w:jc w:val="both"/>
      </w:pPr>
      <w:r>
        <w:t xml:space="preserve">a copy of the shareholders' register </w:t>
      </w:r>
      <w:r>
        <w:rPr>
          <w:i/>
          <w:iCs/>
        </w:rPr>
        <w:t>(Aktienbuch)</w:t>
      </w:r>
      <w:r>
        <w:t xml:space="preserve"> of the Company wherein it is stated (a) that the Pledgor is registered as the sole sharehold</w:t>
      </w:r>
      <w:r>
        <w:t>er with respect to the Shares and (b) that the Shares in the Company are pledged by way of a second ranking security in favour of the Pledgee.</w:t>
      </w:r>
    </w:p>
    <w:p w:rsidR="00F20C05" w:rsidRDefault="00BC32F4">
      <w:pPr>
        <w:pStyle w:val="1"/>
        <w:numPr>
          <w:ilvl w:val="0"/>
          <w:numId w:val="9"/>
        </w:numPr>
        <w:shd w:val="clear" w:color="auto" w:fill="auto"/>
        <w:tabs>
          <w:tab w:val="left" w:pos="1614"/>
        </w:tabs>
        <w:spacing w:after="600"/>
        <w:ind w:left="1600" w:hanging="620"/>
        <w:jc w:val="both"/>
      </w:pPr>
      <w:r>
        <w:t>The Pledgor shall, promptly upon the accrual, offer or issue and after receipt by the Pledgor of any Related Asse</w:t>
      </w:r>
      <w:r>
        <w:t>ts (in the form of shares, warrants, Participation Rights or other securities) or Shares to which the Pledgor is or will be entitled, procure the delivery to the Pledgee, of all certificates and other documents representing such new Shares or Related Asset</w:t>
      </w:r>
      <w:r>
        <w:t>s, in the case of registered shares by share certificates duly endorsed in blank.</w:t>
      </w:r>
    </w:p>
    <w:p w:rsidR="00F20C05" w:rsidRDefault="00BC32F4">
      <w:pPr>
        <w:pStyle w:val="20"/>
        <w:keepNext/>
        <w:keepLines/>
        <w:numPr>
          <w:ilvl w:val="0"/>
          <w:numId w:val="4"/>
        </w:numPr>
        <w:shd w:val="clear" w:color="auto" w:fill="auto"/>
        <w:tabs>
          <w:tab w:val="left" w:pos="948"/>
        </w:tabs>
        <w:spacing w:line="240" w:lineRule="auto"/>
        <w:jc w:val="both"/>
      </w:pPr>
      <w:bookmarkStart w:id="18" w:name="bookmark18"/>
      <w:bookmarkStart w:id="19" w:name="bookmark19"/>
      <w:r>
        <w:t>Dividends</w:t>
      </w:r>
      <w:bookmarkEnd w:id="18"/>
      <w:bookmarkEnd w:id="19"/>
    </w:p>
    <w:p w:rsidR="00F20C05" w:rsidRDefault="00BC32F4">
      <w:pPr>
        <w:pStyle w:val="1"/>
        <w:numPr>
          <w:ilvl w:val="0"/>
          <w:numId w:val="11"/>
        </w:numPr>
        <w:shd w:val="clear" w:color="auto" w:fill="auto"/>
        <w:tabs>
          <w:tab w:val="left" w:pos="1599"/>
        </w:tabs>
        <w:spacing w:line="240" w:lineRule="auto"/>
        <w:ind w:left="1580" w:hanging="620"/>
        <w:jc w:val="both"/>
      </w:pPr>
      <w:r>
        <w:t xml:space="preserve">Subject to the provisions of the Finance Documents, and until an Enforcement Event occurs, the Pledgor shall be entitled to receive and retain all Dividends and </w:t>
      </w:r>
      <w:r>
        <w:t>Related Assets and apply such assets in accordance with the Finance Documents.</w:t>
      </w:r>
    </w:p>
    <w:p w:rsidR="00F20C05" w:rsidRDefault="00BC32F4">
      <w:pPr>
        <w:pStyle w:val="1"/>
        <w:numPr>
          <w:ilvl w:val="0"/>
          <w:numId w:val="11"/>
        </w:numPr>
        <w:shd w:val="clear" w:color="auto" w:fill="auto"/>
        <w:tabs>
          <w:tab w:val="left" w:pos="1599"/>
        </w:tabs>
        <w:spacing w:after="600" w:line="240" w:lineRule="auto"/>
        <w:ind w:left="1580" w:hanging="620"/>
        <w:jc w:val="both"/>
      </w:pPr>
      <w:r>
        <w:t>Following the occurrence of an Enforcement Event, the Pledgee shall, subject to rights under the First Ranking Security, be entitled to receive and retain all Dividends and Rela</w:t>
      </w:r>
      <w:r>
        <w:t>ted Assets.</w:t>
      </w:r>
    </w:p>
    <w:p w:rsidR="00F20C05" w:rsidRDefault="00BC32F4">
      <w:pPr>
        <w:pStyle w:val="20"/>
        <w:keepNext/>
        <w:keepLines/>
        <w:numPr>
          <w:ilvl w:val="0"/>
          <w:numId w:val="4"/>
        </w:numPr>
        <w:pBdr>
          <w:top w:val="single" w:sz="4" w:space="0" w:color="auto"/>
        </w:pBdr>
        <w:shd w:val="clear" w:color="auto" w:fill="auto"/>
        <w:tabs>
          <w:tab w:val="left" w:pos="948"/>
        </w:tabs>
        <w:spacing w:line="254" w:lineRule="auto"/>
        <w:jc w:val="both"/>
      </w:pPr>
      <w:bookmarkStart w:id="20" w:name="bookmark20"/>
      <w:bookmarkStart w:id="21" w:name="bookmark21"/>
      <w:r>
        <w:lastRenderedPageBreak/>
        <w:t>Voting rights</w:t>
      </w:r>
      <w:bookmarkEnd w:id="20"/>
      <w:bookmarkEnd w:id="21"/>
    </w:p>
    <w:p w:rsidR="00F20C05" w:rsidRDefault="00BC32F4">
      <w:pPr>
        <w:pStyle w:val="1"/>
        <w:numPr>
          <w:ilvl w:val="0"/>
          <w:numId w:val="12"/>
        </w:numPr>
        <w:shd w:val="clear" w:color="auto" w:fill="auto"/>
        <w:tabs>
          <w:tab w:val="left" w:pos="1599"/>
        </w:tabs>
        <w:spacing w:line="254" w:lineRule="auto"/>
        <w:ind w:left="1580" w:hanging="620"/>
        <w:jc w:val="both"/>
      </w:pPr>
      <w:r>
        <w:t>Until an Enforcement Event occurs, the Pledgor shall retain and can exercise all voting rights attached to the Shares where</w:t>
      </w:r>
    </w:p>
    <w:p w:rsidR="00F20C05" w:rsidRDefault="00BC32F4">
      <w:pPr>
        <w:pStyle w:val="1"/>
        <w:numPr>
          <w:ilvl w:val="0"/>
          <w:numId w:val="13"/>
        </w:numPr>
        <w:shd w:val="clear" w:color="auto" w:fill="auto"/>
        <w:tabs>
          <w:tab w:val="left" w:pos="2020"/>
        </w:tabs>
        <w:spacing w:line="254" w:lineRule="auto"/>
        <w:ind w:left="2020" w:hanging="420"/>
        <w:jc w:val="both"/>
      </w:pPr>
      <w:r>
        <w:t>it does in a manner not inconsistent with any Finance Document; and</w:t>
      </w:r>
    </w:p>
    <w:p w:rsidR="00F20C05" w:rsidRDefault="00BC32F4">
      <w:pPr>
        <w:pStyle w:val="1"/>
        <w:numPr>
          <w:ilvl w:val="0"/>
          <w:numId w:val="13"/>
        </w:numPr>
        <w:shd w:val="clear" w:color="auto" w:fill="auto"/>
        <w:tabs>
          <w:tab w:val="left" w:pos="2020"/>
        </w:tabs>
        <w:ind w:left="2020" w:hanging="420"/>
        <w:jc w:val="both"/>
      </w:pPr>
      <w:r>
        <w:t xml:space="preserve">the exercise or failure to exercise </w:t>
      </w:r>
      <w:r>
        <w:t>the rights would not have an adverse effect on the validity and enforceability of the Security created pursuant to this Agreement and the value of the Pledged Assets and would not otherwise prejudice the interests of any Pledgee under the Finance Documents</w:t>
      </w:r>
      <w:r>
        <w:t>.</w:t>
      </w:r>
    </w:p>
    <w:p w:rsidR="00F20C05" w:rsidRDefault="00BC32F4">
      <w:pPr>
        <w:pStyle w:val="1"/>
        <w:numPr>
          <w:ilvl w:val="0"/>
          <w:numId w:val="12"/>
        </w:numPr>
        <w:shd w:val="clear" w:color="auto" w:fill="auto"/>
        <w:tabs>
          <w:tab w:val="left" w:pos="1599"/>
        </w:tabs>
        <w:spacing w:line="254" w:lineRule="auto"/>
        <w:ind w:left="1580" w:hanging="620"/>
        <w:jc w:val="both"/>
      </w:pPr>
      <w:r>
        <w:t xml:space="preserve">Following the occurrence of an Enforcement Event, the Pledgor shall only vote upon prior written consent and/or instruction of the Pledgee and in accordance with such consent and/or instruction. In case of any discrepancy between the instructions of the </w:t>
      </w:r>
      <w:r>
        <w:t>First Ranking Pledgee and the Pledgee, the Pledgor shall follow the instructions of the First Ranking Pledgee.</w:t>
      </w:r>
    </w:p>
    <w:p w:rsidR="00F20C05" w:rsidRDefault="00BC32F4">
      <w:pPr>
        <w:pStyle w:val="1"/>
        <w:numPr>
          <w:ilvl w:val="0"/>
          <w:numId w:val="12"/>
        </w:numPr>
        <w:shd w:val="clear" w:color="auto" w:fill="auto"/>
        <w:tabs>
          <w:tab w:val="left" w:pos="1599"/>
        </w:tabs>
        <w:ind w:left="1580" w:hanging="620"/>
        <w:jc w:val="both"/>
      </w:pPr>
      <w:r>
        <w:t>The Pledgor shall promptly send copies to the Pledgee of all notices and resolutions obtained by the Pledgor in connection with the Shares, Divid</w:t>
      </w:r>
      <w:r>
        <w:t>ends and/or Related Assets.</w:t>
      </w:r>
    </w:p>
    <w:p w:rsidR="00F20C05" w:rsidRDefault="00BC32F4">
      <w:pPr>
        <w:pStyle w:val="20"/>
        <w:keepNext/>
        <w:keepLines/>
        <w:shd w:val="clear" w:color="auto" w:fill="auto"/>
        <w:spacing w:line="252" w:lineRule="auto"/>
        <w:ind w:firstLine="560"/>
        <w:jc w:val="both"/>
      </w:pPr>
      <w:r>
        <w:rPr>
          <w:noProof/>
          <w:lang w:val="ru-RU" w:eastAsia="ru-RU" w:bidi="ar-SA"/>
        </w:rPr>
        <mc:AlternateContent>
          <mc:Choice Requires="wps">
            <w:drawing>
              <wp:anchor distT="0" distB="0" distL="114300" distR="114300" simplePos="0" relativeHeight="125829382" behindDoc="0" locked="0" layoutInCell="1" allowOverlap="1">
                <wp:simplePos x="0" y="0"/>
                <wp:positionH relativeFrom="page">
                  <wp:posOffset>1144905</wp:posOffset>
                </wp:positionH>
                <wp:positionV relativeFrom="paragraph">
                  <wp:posOffset>12700</wp:posOffset>
                </wp:positionV>
                <wp:extent cx="143510" cy="19494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43510" cy="194945"/>
                        </a:xfrm>
                        <a:prstGeom prst="rect">
                          <a:avLst/>
                        </a:prstGeom>
                        <a:noFill/>
                      </wps:spPr>
                      <wps:txbx>
                        <w:txbxContent>
                          <w:p w:rsidR="00F20C05" w:rsidRDefault="00BC32F4">
                            <w:pPr>
                              <w:pStyle w:val="1"/>
                              <w:shd w:val="clear" w:color="auto" w:fill="auto"/>
                              <w:spacing w:after="0" w:line="240" w:lineRule="auto"/>
                            </w:pPr>
                            <w:r>
                              <w:rPr>
                                <w:b/>
                                <w:bCs/>
                              </w:rPr>
                              <w:t>5.</w:t>
                            </w:r>
                          </w:p>
                        </w:txbxContent>
                      </wps:txbx>
                      <wps:bodyPr wrap="none" lIns="0" tIns="0" rIns="0" bIns="0"/>
                    </wps:wsp>
                  </a:graphicData>
                </a:graphic>
              </wp:anchor>
            </w:drawing>
          </mc:Choice>
          <mc:Fallback>
            <w:pict>
              <v:shape id="Shape 7" o:spid="_x0000_s1028" type="#_x0000_t202" style="position:absolute;left:0;text-align:left;margin-left:90.15pt;margin-top:1pt;width:11.3pt;height:15.3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tjiwEAAA4DAAAOAAAAZHJzL2Uyb0RvYy54bWysUsFOAjEQvZv4D03vsguCyIaFxBCMiVET&#10;9ANKt2WbbDtNW9nl750WFozejJd2OjN98+bNzJedbsheOK/AlHQ4yCkRhkOlzK6kH+/rm3tKfGCm&#10;Yg0YUdKD8HS5uL6at7YQI6ihqYQjCGJ80dqS1iHYIss8r4VmfgBWGAxKcJoFfLpdVjnWIrpuslGe&#10;32UtuMo64MJ79K6OQbpI+FIKHl6l9CKQpqTILaTTpXMbz2wxZ8XOMVsrfqLB/sBCM2Ww6BlqxQIj&#10;n079gtKKO/Agw4CDzkBKxUXqAbsZ5j+62dTMitQLiuPtWSb/f7D8Zf/miKpKOqXEMI0jSlXJNErT&#10;Wl9gxsZiTugeoMMR936PzthxJ52ON/ZCMI4iH87Cii4QHj+NbydDjHAMDWfj2XgSUbLLZ+t8eBSg&#10;STRK6nBuSU62f/bhmNqnxFoG1qppoj8yPDKJVui2XWpm1LPcQnVA8i1OuKQGV5CS5smggHEZesP1&#10;xvZk9MgoeqJ5WpA41e/vVP+yxosvAAAA//8DAFBLAwQUAAYACAAAACEA/Bx5rtsAAAAIAQAADwAA&#10;AGRycy9kb3ducmV2LnhtbEyPwU7DMBBE70j8g7VI3KidVIIQ4lQIwZFKLVy4OfE2SRuvI9tpw9+z&#10;nOA4mtHMm2qzuFGcMcTBk4ZspUAgtd4O1Gn4/Hi7K0DEZMia0RNq+MYIm/r6qjKl9Rfa4XmfOsEl&#10;FEujoU9pKqWMbY/OxJWfkNg7+OBMYhk6aYO5cLkbZa7UvXRmIF7ozYQvPban/ew0HN63p+PrvFPH&#10;ThX4lQVcmmyr9e3N8vwEIuGS/sLwi8/oUDNT42eyUYysC7XmqIacL7Gfq/wRRKNhnT+ArCv5/0D9&#10;AwAA//8DAFBLAQItABQABgAIAAAAIQC2gziS/gAAAOEBAAATAAAAAAAAAAAAAAAAAAAAAABbQ29u&#10;dGVudF9UeXBlc10ueG1sUEsBAi0AFAAGAAgAAAAhADj9If/WAAAAlAEAAAsAAAAAAAAAAAAAAAAA&#10;LwEAAF9yZWxzLy5yZWxzUEsBAi0AFAAGAAgAAAAhAO1Bu2OLAQAADgMAAA4AAAAAAAAAAAAAAAAA&#10;LgIAAGRycy9lMm9Eb2MueG1sUEsBAi0AFAAGAAgAAAAhAPwcea7bAAAACAEAAA8AAAAAAAAAAAAA&#10;AAAA5QMAAGRycy9kb3ducmV2LnhtbFBLBQYAAAAABAAEAPMAAADtBAAAAAA=&#10;" filled="f" stroked="f">
                <v:textbox inset="0,0,0,0">
                  <w:txbxContent>
                    <w:p w:rsidR="00F20C05" w:rsidRDefault="00BC32F4">
                      <w:pPr>
                        <w:pStyle w:val="1"/>
                        <w:shd w:val="clear" w:color="auto" w:fill="auto"/>
                        <w:spacing w:after="0" w:line="240" w:lineRule="auto"/>
                      </w:pPr>
                      <w:r>
                        <w:rPr>
                          <w:b/>
                          <w:bCs/>
                        </w:rPr>
                        <w:t>5.</w:t>
                      </w:r>
                    </w:p>
                  </w:txbxContent>
                </v:textbox>
                <w10:wrap type="square" side="right" anchorx="page"/>
              </v:shape>
            </w:pict>
          </mc:Fallback>
        </mc:AlternateContent>
      </w:r>
      <w:bookmarkStart w:id="22" w:name="bookmark22"/>
      <w:bookmarkStart w:id="23" w:name="bookmark23"/>
      <w:r>
        <w:t>Further undertakings of the Pledgor</w:t>
      </w:r>
      <w:bookmarkEnd w:id="22"/>
      <w:bookmarkEnd w:id="23"/>
    </w:p>
    <w:p w:rsidR="00F20C05" w:rsidRDefault="00BC32F4">
      <w:pPr>
        <w:pStyle w:val="1"/>
        <w:numPr>
          <w:ilvl w:val="0"/>
          <w:numId w:val="14"/>
        </w:numPr>
        <w:shd w:val="clear" w:color="auto" w:fill="auto"/>
        <w:tabs>
          <w:tab w:val="left" w:pos="1595"/>
        </w:tabs>
        <w:ind w:left="1580" w:hanging="620"/>
        <w:jc w:val="both"/>
      </w:pPr>
      <w:r>
        <w:t>The Pledgor shall promptly execute and deliver at its own expenses all further instruments and documents, and take all further action, that the Pledgee may reasonably request, in order t</w:t>
      </w:r>
      <w:r>
        <w:t xml:space="preserve">o (i) perfect, protect, maintain and enforce the Pledge created under or contemplated by this Agreement and (ii) facilitate the exercise of the Pledgee's and any other Pledgee's Collateral Rights. In particular, without limitation, the Pledgor undertakes, </w:t>
      </w:r>
      <w:r>
        <w:t>at its own expense, to enter into and procure the perfection of additional pledge or security agreements, if and to the extent that a Pledge of certain Related Assets requires as a matter of law, the execution and perfection of a specific pledge or securit</w:t>
      </w:r>
      <w:r>
        <w:t>y agreement and/or to take any other action perfect, protect, maintain and enforce the Pledge of such Related Assets, subject to any rights or claims granted under the First Ranking Security.</w:t>
      </w:r>
    </w:p>
    <w:p w:rsidR="00F20C05" w:rsidRDefault="00BC32F4">
      <w:pPr>
        <w:pStyle w:val="1"/>
        <w:numPr>
          <w:ilvl w:val="0"/>
          <w:numId w:val="14"/>
        </w:numPr>
        <w:shd w:val="clear" w:color="auto" w:fill="auto"/>
        <w:tabs>
          <w:tab w:val="left" w:pos="1595"/>
        </w:tabs>
        <w:spacing w:line="254" w:lineRule="auto"/>
        <w:ind w:left="1580" w:hanging="620"/>
        <w:jc w:val="both"/>
      </w:pPr>
      <w:r>
        <w:t xml:space="preserve">The Pledgor undertakes to ensure that no book-entry securities </w:t>
      </w:r>
      <w:r>
        <w:rPr>
          <w:i/>
          <w:iCs/>
        </w:rPr>
        <w:t>(</w:t>
      </w:r>
      <w:r>
        <w:rPr>
          <w:i/>
          <w:iCs/>
        </w:rPr>
        <w:t>Bucheffekten)</w:t>
      </w:r>
      <w:r>
        <w:t xml:space="preserve"> pursuant to the Swiss Federal Act on Book Entry Securities </w:t>
      </w:r>
      <w:r>
        <w:rPr>
          <w:i/>
          <w:iCs/>
        </w:rPr>
        <w:t>(Bucheffektengesetz)</w:t>
      </w:r>
      <w:r>
        <w:rPr>
          <w:b/>
          <w:bCs/>
        </w:rPr>
        <w:t xml:space="preserve"> ("BESA") </w:t>
      </w:r>
      <w:r>
        <w:t>are created with respect to the Shares.</w:t>
      </w:r>
    </w:p>
    <w:p w:rsidR="00F20C05" w:rsidRDefault="00BC32F4">
      <w:pPr>
        <w:pStyle w:val="1"/>
        <w:numPr>
          <w:ilvl w:val="0"/>
          <w:numId w:val="14"/>
        </w:numPr>
        <w:shd w:val="clear" w:color="auto" w:fill="auto"/>
        <w:tabs>
          <w:tab w:val="left" w:pos="1595"/>
        </w:tabs>
        <w:spacing w:line="257" w:lineRule="auto"/>
        <w:ind w:left="1580" w:hanging="620"/>
        <w:jc w:val="both"/>
      </w:pPr>
      <w:r>
        <w:lastRenderedPageBreak/>
        <w:t xml:space="preserve">Except with the Pledgee's prior written consent or unless expressly permitted otherwise under the Finance </w:t>
      </w:r>
      <w:r>
        <w:t>Documents, the Pledgor shall not:</w:t>
      </w:r>
    </w:p>
    <w:p w:rsidR="00F20C05" w:rsidRDefault="00BC32F4">
      <w:pPr>
        <w:pStyle w:val="1"/>
        <w:numPr>
          <w:ilvl w:val="0"/>
          <w:numId w:val="15"/>
        </w:numPr>
        <w:shd w:val="clear" w:color="auto" w:fill="auto"/>
        <w:tabs>
          <w:tab w:val="left" w:pos="2014"/>
        </w:tabs>
        <w:spacing w:line="254" w:lineRule="auto"/>
        <w:ind w:left="2000" w:hanging="400"/>
        <w:jc w:val="both"/>
      </w:pPr>
      <w:r>
        <w:t>do, or permit to be done, anything which would adversely affect the priority, ranking or legality, validity and enforceability of the Security Interest created or expressed to be created pursuant to this Agreement;</w:t>
      </w:r>
    </w:p>
    <w:p w:rsidR="00F20C05" w:rsidRDefault="00BC32F4">
      <w:pPr>
        <w:pStyle w:val="1"/>
        <w:numPr>
          <w:ilvl w:val="0"/>
          <w:numId w:val="15"/>
        </w:numPr>
        <w:shd w:val="clear" w:color="auto" w:fill="auto"/>
        <w:tabs>
          <w:tab w:val="left" w:pos="2014"/>
        </w:tabs>
        <w:spacing w:line="240" w:lineRule="auto"/>
        <w:ind w:left="2000" w:hanging="400"/>
        <w:jc w:val="both"/>
      </w:pPr>
      <w:r>
        <w:t>enter i</w:t>
      </w:r>
      <w:r>
        <w:t>nto any legal instrument relating to, or granting any Security Interest over, or dispose of, or assign its Pledged Assets;</w:t>
      </w:r>
    </w:p>
    <w:p w:rsidR="00F20C05" w:rsidRDefault="00BC32F4">
      <w:pPr>
        <w:pStyle w:val="1"/>
        <w:numPr>
          <w:ilvl w:val="0"/>
          <w:numId w:val="15"/>
        </w:numPr>
        <w:shd w:val="clear" w:color="auto" w:fill="auto"/>
        <w:tabs>
          <w:tab w:val="left" w:pos="2014"/>
        </w:tabs>
        <w:ind w:left="1580"/>
        <w:jc w:val="both"/>
      </w:pPr>
      <w:r>
        <w:t>vote in favour of any resolution as regards the Company whereby:</w:t>
      </w:r>
    </w:p>
    <w:p w:rsidR="00F20C05" w:rsidRDefault="00BC32F4">
      <w:pPr>
        <w:pStyle w:val="1"/>
        <w:numPr>
          <w:ilvl w:val="0"/>
          <w:numId w:val="16"/>
        </w:numPr>
        <w:shd w:val="clear" w:color="auto" w:fill="auto"/>
        <w:tabs>
          <w:tab w:val="left" w:pos="2568"/>
        </w:tabs>
        <w:spacing w:line="254" w:lineRule="auto"/>
        <w:ind w:left="2580" w:hanging="580"/>
        <w:jc w:val="both"/>
      </w:pPr>
      <w:r>
        <w:t xml:space="preserve">the Company's share capital </w:t>
      </w:r>
      <w:r>
        <w:rPr>
          <w:i/>
          <w:iCs/>
        </w:rPr>
        <w:t>(Aktienkapital)</w:t>
      </w:r>
      <w:r>
        <w:t xml:space="preserve"> would be reduced or incr</w:t>
      </w:r>
      <w:r>
        <w:t>eased;</w:t>
      </w:r>
    </w:p>
    <w:p w:rsidR="00F20C05" w:rsidRDefault="00BC32F4">
      <w:pPr>
        <w:pStyle w:val="1"/>
        <w:numPr>
          <w:ilvl w:val="0"/>
          <w:numId w:val="16"/>
        </w:numPr>
        <w:shd w:val="clear" w:color="auto" w:fill="auto"/>
        <w:tabs>
          <w:tab w:val="left" w:pos="2568"/>
        </w:tabs>
        <w:ind w:left="2000"/>
        <w:jc w:val="both"/>
      </w:pPr>
      <w:r>
        <w:t>the transferability of Shares or Related Assets is restricted;</w:t>
      </w:r>
    </w:p>
    <w:p w:rsidR="00F20C05" w:rsidRDefault="00BC32F4">
      <w:pPr>
        <w:pStyle w:val="1"/>
        <w:numPr>
          <w:ilvl w:val="0"/>
          <w:numId w:val="16"/>
        </w:numPr>
        <w:shd w:val="clear" w:color="auto" w:fill="auto"/>
        <w:tabs>
          <w:tab w:val="left" w:pos="2568"/>
        </w:tabs>
        <w:ind w:left="2000"/>
        <w:jc w:val="both"/>
      </w:pPr>
      <w:r>
        <w:t>voting proxies may only be granted to holders of Shares;</w:t>
      </w:r>
    </w:p>
    <w:p w:rsidR="00F20C05" w:rsidRDefault="00BC32F4">
      <w:pPr>
        <w:pStyle w:val="1"/>
        <w:numPr>
          <w:ilvl w:val="0"/>
          <w:numId w:val="16"/>
        </w:numPr>
        <w:shd w:val="clear" w:color="auto" w:fill="auto"/>
        <w:tabs>
          <w:tab w:val="left" w:pos="2586"/>
        </w:tabs>
        <w:spacing w:line="240" w:lineRule="auto"/>
        <w:ind w:left="2600" w:hanging="580"/>
        <w:jc w:val="both"/>
      </w:pPr>
      <w:r>
        <w:t>Shares, Related Assets or Dividends are issued or distributed to any third party (safe as provided for in Clause 3 hereof);</w:t>
      </w:r>
    </w:p>
    <w:p w:rsidR="00F20C05" w:rsidRDefault="00BC32F4">
      <w:pPr>
        <w:pStyle w:val="1"/>
        <w:numPr>
          <w:ilvl w:val="0"/>
          <w:numId w:val="16"/>
        </w:numPr>
        <w:shd w:val="clear" w:color="auto" w:fill="auto"/>
        <w:tabs>
          <w:tab w:val="left" w:pos="2586"/>
        </w:tabs>
        <w:spacing w:line="254" w:lineRule="auto"/>
        <w:ind w:left="2600" w:hanging="580"/>
        <w:jc w:val="both"/>
      </w:pPr>
      <w:r>
        <w:t xml:space="preserve">such </w:t>
      </w:r>
      <w:r>
        <w:t>resolution would violate any term of this Agreement or any other Finance Document;</w:t>
      </w:r>
    </w:p>
    <w:p w:rsidR="00F20C05" w:rsidRDefault="00BC32F4">
      <w:pPr>
        <w:pStyle w:val="1"/>
        <w:numPr>
          <w:ilvl w:val="0"/>
          <w:numId w:val="14"/>
        </w:numPr>
        <w:shd w:val="clear" w:color="auto" w:fill="auto"/>
        <w:tabs>
          <w:tab w:val="left" w:pos="1598"/>
        </w:tabs>
        <w:spacing w:line="240" w:lineRule="auto"/>
        <w:ind w:left="1580" w:hanging="620"/>
        <w:jc w:val="both"/>
      </w:pPr>
      <w:r>
        <w:t>The Pledgor shall immediately notify the Pledgee of any occurrence which has or would have a material adverse effect on the Pledge or the Pledged Assets in order to allow th</w:t>
      </w:r>
      <w:r>
        <w:t>e Pledgee to effectively ensure that the validity of the Security created or expressed to be created in accordance with this Agreement is perfected and maintained.</w:t>
      </w:r>
    </w:p>
    <w:p w:rsidR="00F20C05" w:rsidRDefault="00BC32F4">
      <w:pPr>
        <w:pStyle w:val="1"/>
        <w:numPr>
          <w:ilvl w:val="0"/>
          <w:numId w:val="14"/>
        </w:numPr>
        <w:shd w:val="clear" w:color="auto" w:fill="auto"/>
        <w:tabs>
          <w:tab w:val="left" w:pos="1598"/>
        </w:tabs>
        <w:spacing w:after="620" w:line="240" w:lineRule="auto"/>
        <w:ind w:left="1580" w:hanging="620"/>
        <w:jc w:val="both"/>
      </w:pPr>
      <w:r>
        <w:t>Upon request by the Pledgee, the Pledgor shall furnish the Pledgee free of charge with all i</w:t>
      </w:r>
      <w:r>
        <w:t>nformation, records and documents that are legally required or which may be otherwise reasonably requested for the purpose of securing, perfecting or otherwise implanting and/or enforcing this Agreement.</w:t>
      </w:r>
    </w:p>
    <w:p w:rsidR="00F20C05" w:rsidRDefault="00BC32F4">
      <w:pPr>
        <w:pStyle w:val="20"/>
        <w:keepNext/>
        <w:keepLines/>
        <w:shd w:val="clear" w:color="auto" w:fill="auto"/>
        <w:spacing w:line="252" w:lineRule="auto"/>
        <w:ind w:firstLine="560"/>
        <w:jc w:val="both"/>
      </w:pPr>
      <w:r>
        <w:rPr>
          <w:noProof/>
          <w:lang w:val="ru-RU" w:eastAsia="ru-RU" w:bidi="ar-SA"/>
        </w:rPr>
        <mc:AlternateContent>
          <mc:Choice Requires="wps">
            <w:drawing>
              <wp:anchor distT="0" distB="0" distL="114300" distR="114300" simplePos="0" relativeHeight="125829384" behindDoc="0" locked="0" layoutInCell="1" allowOverlap="1">
                <wp:simplePos x="0" y="0"/>
                <wp:positionH relativeFrom="page">
                  <wp:posOffset>1125220</wp:posOffset>
                </wp:positionH>
                <wp:positionV relativeFrom="paragraph">
                  <wp:posOffset>12700</wp:posOffset>
                </wp:positionV>
                <wp:extent cx="143510" cy="19494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43510" cy="194945"/>
                        </a:xfrm>
                        <a:prstGeom prst="rect">
                          <a:avLst/>
                        </a:prstGeom>
                        <a:noFill/>
                      </wps:spPr>
                      <wps:txbx>
                        <w:txbxContent>
                          <w:p w:rsidR="00F20C05" w:rsidRDefault="00BC32F4">
                            <w:pPr>
                              <w:pStyle w:val="1"/>
                              <w:shd w:val="clear" w:color="auto" w:fill="auto"/>
                              <w:spacing w:after="0" w:line="240" w:lineRule="auto"/>
                            </w:pPr>
                            <w:r>
                              <w:rPr>
                                <w:b/>
                                <w:bCs/>
                              </w:rPr>
                              <w:t>6.</w:t>
                            </w:r>
                          </w:p>
                        </w:txbxContent>
                      </wps:txbx>
                      <wps:bodyPr wrap="none" lIns="0" tIns="0" rIns="0" bIns="0"/>
                    </wps:wsp>
                  </a:graphicData>
                </a:graphic>
              </wp:anchor>
            </w:drawing>
          </mc:Choice>
          <mc:Fallback>
            <w:pict>
              <v:shape id="Shape 9" o:spid="_x0000_s1029" type="#_x0000_t202" style="position:absolute;left:0;text-align:left;margin-left:88.6pt;margin-top:1pt;width:11.3pt;height:15.3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MaiwEAAA4DAAAOAAAAZHJzL2Uyb0RvYy54bWysUttOwzAMfUfiH6K8s667IFatnYSmISQE&#10;SMAHZGmyRmriKAlr9/c42boheEO8JI7tHB8fe7nqdUv2wnkFpqT5aEyJMBxqZXYl/Xjf3NxR4gMz&#10;NWvBiJIehKer6vpq2dlCTKCBthaOIIjxRWdL2oRgiyzzvBGa+RFYYTAowWkW8Ol2We1Yh+i6zSbj&#10;8W3WgautAy68R+/6GKRVwpdS8PAipReBtCVFbiGdLp3beGbVkhU7x2yj+IkG+wMLzZTBomeoNQuM&#10;fDr1C0or7sCDDCMOOgMpFRepB+wmH//o5q1hVqReUBxvzzL5/4Plz/tXR1Rd0gUlhmkcUapKFlGa&#10;zvoCM94s5oT+Hnoc8eD36Iwd99LpeGMvBOMo8uEsrOgD4fHTbDrPMcIxlC9mi9k8omSXz9b58CBA&#10;k2iU1OHckpxs/+TDMXVIibUMbFTbRn9keGQSrdBv+9TMdGC5hfqA5DuccEkNriAl7aNBAeMyDIYb&#10;jO3JGJBR9ETztCBxqt/fqf5ljasvAAAA//8DAFBLAwQUAAYACAAAACEA+ArTF9wAAAAIAQAADwAA&#10;AGRycy9kb3ducmV2LnhtbEyPwU7DMBBE70j8g7VI3KidIJE2xKkQgiOVWrhwc+JtkjZeR7HThr9n&#10;e2qPoxnNvCnWs+vFCcfQedKQLBQIpNrbjhoNP9+fT0sQIRqypveEGv4wwLq8vytMbv2ZtnjaxUZw&#10;CYXcaGhjHHIpQ92iM2HhByT29n50JrIcG2lHc+Zy18tUqRfpTEe80JoB31usj7vJadh/bY6Hj2mr&#10;Do1a4m8y4lwlG60fH+a3VxAR53gNwwWf0aFkpspPZIPoWWdZylENKV+6+KsVX6k0PKcZyLKQtwfK&#10;fwAAAP//AwBQSwECLQAUAAYACAAAACEAtoM4kv4AAADhAQAAEwAAAAAAAAAAAAAAAAAAAAAAW0Nv&#10;bnRlbnRfVHlwZXNdLnhtbFBLAQItABQABgAIAAAAIQA4/SH/1gAAAJQBAAALAAAAAAAAAAAAAAAA&#10;AC8BAABfcmVscy8ucmVsc1BLAQItABQABgAIAAAAIQCiIxMaiwEAAA4DAAAOAAAAAAAAAAAAAAAA&#10;AC4CAABkcnMvZTJvRG9jLnhtbFBLAQItABQABgAIAAAAIQD4CtMX3AAAAAgBAAAPAAAAAAAAAAAA&#10;AAAAAOUDAABkcnMvZG93bnJldi54bWxQSwUGAAAAAAQABADzAAAA7gQAAAAA&#10;" filled="f" stroked="f">
                <v:textbox inset="0,0,0,0">
                  <w:txbxContent>
                    <w:p w:rsidR="00F20C05" w:rsidRDefault="00BC32F4">
                      <w:pPr>
                        <w:pStyle w:val="1"/>
                        <w:shd w:val="clear" w:color="auto" w:fill="auto"/>
                        <w:spacing w:after="0" w:line="240" w:lineRule="auto"/>
                      </w:pPr>
                      <w:r>
                        <w:rPr>
                          <w:b/>
                          <w:bCs/>
                        </w:rPr>
                        <w:t>6.</w:t>
                      </w:r>
                    </w:p>
                  </w:txbxContent>
                </v:textbox>
                <w10:wrap type="square" anchorx="page"/>
              </v:shape>
            </w:pict>
          </mc:Fallback>
        </mc:AlternateContent>
      </w:r>
      <w:bookmarkStart w:id="24" w:name="bookmark24"/>
      <w:bookmarkStart w:id="25" w:name="bookmark25"/>
      <w:r>
        <w:t>Enforcement</w:t>
      </w:r>
      <w:bookmarkEnd w:id="24"/>
      <w:bookmarkEnd w:id="25"/>
    </w:p>
    <w:p w:rsidR="00F20C05" w:rsidRDefault="00BC32F4">
      <w:pPr>
        <w:pStyle w:val="1"/>
        <w:numPr>
          <w:ilvl w:val="0"/>
          <w:numId w:val="17"/>
        </w:numPr>
        <w:shd w:val="clear" w:color="auto" w:fill="auto"/>
        <w:tabs>
          <w:tab w:val="left" w:pos="1598"/>
        </w:tabs>
        <w:ind w:left="1580" w:hanging="620"/>
        <w:jc w:val="both"/>
      </w:pPr>
      <w:r>
        <w:t xml:space="preserve">Upon the occurrence of an </w:t>
      </w:r>
      <w:r>
        <w:t>Enforcement Event, the Pledgee shall be entitled (but not obliged), at its discretion, but subject to the rights or claims granted under the First Ranking Security, to:</w:t>
      </w:r>
    </w:p>
    <w:p w:rsidR="00F20C05" w:rsidRDefault="00BC32F4">
      <w:pPr>
        <w:pStyle w:val="1"/>
        <w:numPr>
          <w:ilvl w:val="0"/>
          <w:numId w:val="18"/>
        </w:numPr>
        <w:shd w:val="clear" w:color="auto" w:fill="auto"/>
        <w:tabs>
          <w:tab w:val="left" w:pos="2024"/>
        </w:tabs>
        <w:ind w:left="2000" w:hanging="400"/>
        <w:jc w:val="both"/>
      </w:pPr>
      <w:r>
        <w:lastRenderedPageBreak/>
        <w:t xml:space="preserve">effect Enforcement by either (1) private realisation </w:t>
      </w:r>
      <w:r>
        <w:rPr>
          <w:i/>
          <w:iCs/>
        </w:rPr>
        <w:t>(Private Verwertung,</w:t>
      </w:r>
      <w:r>
        <w:t xml:space="preserve"> including, to</w:t>
      </w:r>
      <w:r>
        <w:t xml:space="preserve"> the extent legally permitted self-sale </w:t>
      </w:r>
      <w:r>
        <w:rPr>
          <w:i/>
          <w:iCs/>
        </w:rPr>
        <w:t>(Selbsteintritt))</w:t>
      </w:r>
      <w:r>
        <w:t xml:space="preserve"> of the Pledged Assets provided that such private realisation is for fair market value or (2) enforcement proceedings pursuant Swiss Federal Debt Enforcement and Bankruptcy Act </w:t>
      </w:r>
      <w:r>
        <w:rPr>
          <w:b/>
          <w:bCs/>
        </w:rPr>
        <w:t xml:space="preserve">("DEBA") </w:t>
      </w:r>
      <w:r>
        <w:t xml:space="preserve">(under the exclusion of art. 41 para Ibis of the DEBA (waiver of the beneficium excussionis realis)) and the parties hereto agree in advance that a negotiated sale </w:t>
      </w:r>
      <w:r>
        <w:rPr>
          <w:i/>
          <w:iCs/>
        </w:rPr>
        <w:t>(Freihandverkauf)</w:t>
      </w:r>
      <w:r>
        <w:t xml:space="preserve"> for fair market value shall be admissible;</w:t>
      </w:r>
    </w:p>
    <w:p w:rsidR="00F20C05" w:rsidRDefault="00BC32F4">
      <w:pPr>
        <w:pStyle w:val="1"/>
        <w:numPr>
          <w:ilvl w:val="0"/>
          <w:numId w:val="18"/>
        </w:numPr>
        <w:shd w:val="clear" w:color="auto" w:fill="auto"/>
        <w:tabs>
          <w:tab w:val="left" w:pos="2024"/>
        </w:tabs>
        <w:spacing w:line="254" w:lineRule="auto"/>
        <w:ind w:left="2000" w:hanging="400"/>
        <w:jc w:val="both"/>
      </w:pPr>
      <w:r>
        <w:t>apply all Dividends and other m</w:t>
      </w:r>
      <w:r>
        <w:t>onies arising from the Pledged Assets as though they were the proceeds of an Enforcement under this Agreement; and</w:t>
      </w:r>
    </w:p>
    <w:p w:rsidR="00F20C05" w:rsidRDefault="00BC32F4">
      <w:pPr>
        <w:pStyle w:val="1"/>
        <w:numPr>
          <w:ilvl w:val="0"/>
          <w:numId w:val="18"/>
        </w:numPr>
        <w:shd w:val="clear" w:color="auto" w:fill="auto"/>
        <w:tabs>
          <w:tab w:val="left" w:pos="2024"/>
        </w:tabs>
        <w:spacing w:line="240" w:lineRule="auto"/>
        <w:ind w:left="2000" w:hanging="400"/>
        <w:jc w:val="both"/>
      </w:pPr>
      <w:r>
        <w:t>(1) notify, or request the Pledgor to notify (who hereby undertakes to do so), the Company of the transfer of the relevant Shares and (2) req</w:t>
      </w:r>
      <w:r>
        <w:t>uest, and/or request the Pledgor to cause, the Company to register any person who acquires the relevant Shares in the course of an Enforcement in the shareholders' register as shareholder with respect to the relevant Shares.</w:t>
      </w:r>
    </w:p>
    <w:p w:rsidR="00F20C05" w:rsidRDefault="00BC32F4">
      <w:pPr>
        <w:pStyle w:val="1"/>
        <w:numPr>
          <w:ilvl w:val="0"/>
          <w:numId w:val="17"/>
        </w:numPr>
        <w:shd w:val="clear" w:color="auto" w:fill="auto"/>
        <w:tabs>
          <w:tab w:val="left" w:pos="1579"/>
        </w:tabs>
        <w:ind w:left="1560" w:hanging="620"/>
        <w:jc w:val="both"/>
      </w:pPr>
      <w:r>
        <w:t>Failure by the Pledgee to exerc</w:t>
      </w:r>
      <w:r>
        <w:t>ise any right or remedy shall not result in any liability of the Pledgee and shall not prejudice any of the rights the Pledgee may have under this Agreement or any other of the Finance Documents nor be a waiver of any obligation of the Pledgor hereunder an</w:t>
      </w:r>
      <w:r>
        <w:t>d/or thereunder.</w:t>
      </w:r>
    </w:p>
    <w:p w:rsidR="00F20C05" w:rsidRDefault="00BC32F4">
      <w:pPr>
        <w:pStyle w:val="1"/>
        <w:numPr>
          <w:ilvl w:val="0"/>
          <w:numId w:val="17"/>
        </w:numPr>
        <w:shd w:val="clear" w:color="auto" w:fill="auto"/>
        <w:tabs>
          <w:tab w:val="left" w:pos="1579"/>
        </w:tabs>
        <w:ind w:left="1560" w:hanging="620"/>
        <w:jc w:val="both"/>
      </w:pPr>
      <w:r>
        <w:t>Notwithstanding previous enforcement actions with respect to the Pledged Assets without formality or notice, the Pledgee retains the right at all times to take any measure it deems necessary or appropriate and to exercise any right provide</w:t>
      </w:r>
      <w:r>
        <w:t>d for in the DEBA.</w:t>
      </w:r>
    </w:p>
    <w:p w:rsidR="00F20C05" w:rsidRDefault="00BC32F4">
      <w:pPr>
        <w:pStyle w:val="1"/>
        <w:numPr>
          <w:ilvl w:val="0"/>
          <w:numId w:val="17"/>
        </w:numPr>
        <w:shd w:val="clear" w:color="auto" w:fill="auto"/>
        <w:tabs>
          <w:tab w:val="left" w:pos="1579"/>
        </w:tabs>
        <w:spacing w:line="240" w:lineRule="auto"/>
        <w:ind w:left="1560" w:hanging="620"/>
        <w:jc w:val="both"/>
      </w:pPr>
      <w:r>
        <w:t>The Pledgee shall not be bound to enforce any other security interest before enforcing the Security created by this Pledge.</w:t>
      </w:r>
    </w:p>
    <w:p w:rsidR="00F20C05" w:rsidRDefault="00BC32F4">
      <w:pPr>
        <w:pStyle w:val="1"/>
        <w:numPr>
          <w:ilvl w:val="0"/>
          <w:numId w:val="17"/>
        </w:numPr>
        <w:shd w:val="clear" w:color="auto" w:fill="auto"/>
        <w:tabs>
          <w:tab w:val="left" w:pos="1579"/>
        </w:tabs>
        <w:spacing w:after="600" w:line="240" w:lineRule="auto"/>
        <w:ind w:left="1560" w:hanging="620"/>
        <w:jc w:val="both"/>
      </w:pPr>
      <w:r>
        <w:t xml:space="preserve">The Pledgor agrees that the Pledgee can instruct a third party to conduct the Enforcement of the Pledge for its </w:t>
      </w:r>
      <w:r>
        <w:t>account.</w:t>
      </w:r>
    </w:p>
    <w:p w:rsidR="00F20C05" w:rsidRDefault="00BC32F4">
      <w:pPr>
        <w:pStyle w:val="20"/>
        <w:keepNext/>
        <w:keepLines/>
        <w:shd w:val="clear" w:color="auto" w:fill="auto"/>
        <w:spacing w:line="252" w:lineRule="auto"/>
        <w:ind w:firstLine="560"/>
        <w:jc w:val="both"/>
      </w:pPr>
      <w:r>
        <w:rPr>
          <w:noProof/>
          <w:lang w:val="ru-RU" w:eastAsia="ru-RU" w:bidi="ar-SA"/>
        </w:rPr>
        <mc:AlternateContent>
          <mc:Choice Requires="wps">
            <w:drawing>
              <wp:anchor distT="0" distB="0" distL="114300" distR="114300" simplePos="0" relativeHeight="125829386" behindDoc="0" locked="0" layoutInCell="1" allowOverlap="1">
                <wp:simplePos x="0" y="0"/>
                <wp:positionH relativeFrom="page">
                  <wp:posOffset>1122045</wp:posOffset>
                </wp:positionH>
                <wp:positionV relativeFrom="paragraph">
                  <wp:posOffset>12700</wp:posOffset>
                </wp:positionV>
                <wp:extent cx="140335" cy="19494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40335" cy="194945"/>
                        </a:xfrm>
                        <a:prstGeom prst="rect">
                          <a:avLst/>
                        </a:prstGeom>
                        <a:noFill/>
                      </wps:spPr>
                      <wps:txbx>
                        <w:txbxContent>
                          <w:p w:rsidR="00F20C05" w:rsidRDefault="00BC32F4">
                            <w:pPr>
                              <w:pStyle w:val="1"/>
                              <w:shd w:val="clear" w:color="auto" w:fill="auto"/>
                              <w:spacing w:after="0" w:line="240" w:lineRule="auto"/>
                              <w:jc w:val="both"/>
                            </w:pPr>
                            <w:r>
                              <w:rPr>
                                <w:b/>
                                <w:bCs/>
                              </w:rPr>
                              <w:t>7.</w:t>
                            </w:r>
                          </w:p>
                        </w:txbxContent>
                      </wps:txbx>
                      <wps:bodyPr wrap="none" lIns="0" tIns="0" rIns="0" bIns="0"/>
                    </wps:wsp>
                  </a:graphicData>
                </a:graphic>
              </wp:anchor>
            </w:drawing>
          </mc:Choice>
          <mc:Fallback>
            <w:pict>
              <v:shape id="Shape 11" o:spid="_x0000_s1030" type="#_x0000_t202" style="position:absolute;left:0;text-align:left;margin-left:88.35pt;margin-top:1pt;width:11.05pt;height:15.3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ExiwEAABADAAAOAAAAZHJzL2Uyb0RvYy54bWysUttOwzAMfUfiH6K8s3Y3BNW6SWgaQkKA&#10;NPiANE3WSE0cJWHt/h4nWzcEb4iXxLGd4+NjL1a9bsleOK/AlHQ8yikRhkOtzK6kH++bmztKfGCm&#10;Zi0YUdKD8HS1vL5adLYQE2igrYUjCGJ80dmSNiHYIss8b4RmfgRWGAxKcJoFfLpdVjvWIbpus0me&#10;32YduNo64MJ79K6PQbpM+FIKHl6l9CKQtqTILaTTpbOKZ7ZcsGLnmG0UP9Fgf2ChmTJY9Ay1ZoGR&#10;T6d+QWnFHXiQYcRBZyCl4iL1gN2M8x/dbBtmReoFxfH2LJP/P1j+sn9zRNU4uzElhmmcUSpL8I3i&#10;dNYXmLO1mBX6B+gxcfB7dMaee+l0vLEbgnGU+XCWVvSB8Phplk+nc0o4hsb3s/vZPKJkl8/W+fAo&#10;QJNolNTh5JKgbP/swzF1SIm1DGxU20Z/ZHhkEq3QV31qZzawrKA+IPkOZ1xSg0tISftkUMK4DoPh&#10;BqM6GQMyyp5onlYkzvX7O9W/LPLyCwAA//8DAFBLAwQUAAYACAAAACEA0eRjvNsAAAAIAQAADwAA&#10;AGRycy9kb3ducmV2LnhtbEyPwU7DMBBE70j8g7VI3KidIDUhxKkQgiOVWrhwc+JtkjZeR7HThr9n&#10;e4LjaEYzb8rN4gZxxin0njQkKwUCqfG2p1bD1+f7Qw4iREPWDJ5Qww8G2FS3N6UprL/QDs/72Aou&#10;oVAYDV2MYyFlaDp0Jqz8iMTewU/ORJZTK+1kLlzuBpkqtZbO9MQLnRnxtcPmtJ+dhsPH9nR8m3fq&#10;2Kocv5MJlzrZan1/t7w8g4i4xL8wXPEZHSpmqv1MNoiBdbbOOKoh5UtX/ynnK7WGxzQDWZXy/4Hq&#10;FwAA//8DAFBLAQItABQABgAIAAAAIQC2gziS/gAAAOEBAAATAAAAAAAAAAAAAAAAAAAAAABbQ29u&#10;dGVudF9UeXBlc10ueG1sUEsBAi0AFAAGAAgAAAAhADj9If/WAAAAlAEAAAsAAAAAAAAAAAAAAAAA&#10;LwEAAF9yZWxzLy5yZWxzUEsBAi0AFAAGAAgAAAAhAEobUTGLAQAAEAMAAA4AAAAAAAAAAAAAAAAA&#10;LgIAAGRycy9lMm9Eb2MueG1sUEsBAi0AFAAGAAgAAAAhANHkY7zbAAAACAEAAA8AAAAAAAAAAAAA&#10;AAAA5QMAAGRycy9kb3ducmV2LnhtbFBLBQYAAAAABAAEAPMAAADtBAAAAAA=&#10;" filled="f" stroked="f">
                <v:textbox inset="0,0,0,0">
                  <w:txbxContent>
                    <w:p w:rsidR="00F20C05" w:rsidRDefault="00BC32F4">
                      <w:pPr>
                        <w:pStyle w:val="1"/>
                        <w:shd w:val="clear" w:color="auto" w:fill="auto"/>
                        <w:spacing w:after="0" w:line="240" w:lineRule="auto"/>
                        <w:jc w:val="both"/>
                      </w:pPr>
                      <w:r>
                        <w:rPr>
                          <w:b/>
                          <w:bCs/>
                        </w:rPr>
                        <w:t>7.</w:t>
                      </w:r>
                    </w:p>
                  </w:txbxContent>
                </v:textbox>
                <w10:wrap type="square" anchorx="page"/>
              </v:shape>
            </w:pict>
          </mc:Fallback>
        </mc:AlternateContent>
      </w:r>
      <w:bookmarkStart w:id="26" w:name="bookmark26"/>
      <w:bookmarkStart w:id="27" w:name="bookmark27"/>
      <w:r>
        <w:t>Representations and warranties</w:t>
      </w:r>
      <w:bookmarkEnd w:id="26"/>
      <w:bookmarkEnd w:id="27"/>
    </w:p>
    <w:p w:rsidR="00F20C05" w:rsidRDefault="00BC32F4">
      <w:pPr>
        <w:pStyle w:val="1"/>
        <w:shd w:val="clear" w:color="auto" w:fill="auto"/>
        <w:ind w:left="920" w:firstLine="20"/>
        <w:jc w:val="both"/>
      </w:pPr>
      <w:r>
        <w:t>Without prejudice and in addition to the representations and warranties under the other Finance Documents which are incorporated herein by way of reference, the Pledgor represents and warrants to the Pledgee as</w:t>
      </w:r>
      <w:r>
        <w:t xml:space="preserve"> at the date hereof and during the subsistence of this Agreement as follows:</w:t>
      </w:r>
    </w:p>
    <w:p w:rsidR="00F20C05" w:rsidRDefault="00BC32F4">
      <w:pPr>
        <w:pStyle w:val="1"/>
        <w:numPr>
          <w:ilvl w:val="0"/>
          <w:numId w:val="19"/>
        </w:numPr>
        <w:shd w:val="clear" w:color="auto" w:fill="auto"/>
        <w:tabs>
          <w:tab w:val="left" w:pos="1579"/>
        </w:tabs>
        <w:spacing w:line="254" w:lineRule="auto"/>
        <w:ind w:left="1560" w:hanging="620"/>
        <w:jc w:val="both"/>
      </w:pPr>
      <w:r>
        <w:lastRenderedPageBreak/>
        <w:t xml:space="preserve">it is the legal and beneficial owner of the Pledged Assets which, except for the First Ranking Security, are free and clear of any security interest (except as created under this </w:t>
      </w:r>
      <w:r>
        <w:t>Agreement) and/or any restriction on the ability to encumber, transfer or realise all or any part of the Pledged Assets;</w:t>
      </w:r>
    </w:p>
    <w:p w:rsidR="00F20C05" w:rsidRDefault="00BC32F4">
      <w:pPr>
        <w:pStyle w:val="1"/>
        <w:numPr>
          <w:ilvl w:val="0"/>
          <w:numId w:val="19"/>
        </w:numPr>
        <w:shd w:val="clear" w:color="auto" w:fill="auto"/>
        <w:tabs>
          <w:tab w:val="left" w:pos="1579"/>
        </w:tabs>
        <w:ind w:left="1560" w:hanging="620"/>
        <w:jc w:val="both"/>
      </w:pPr>
      <w:r>
        <w:t>the Shares are fully paid up and comprise (as of the date hereof) and the share certificates transferred to the Pledgee pursuant to Cla</w:t>
      </w:r>
      <w:r>
        <w:t>use 2.2(a)(i) represent the entire issued share capital of the Company;</w:t>
      </w:r>
    </w:p>
    <w:p w:rsidR="00F20C05" w:rsidRDefault="00BC32F4">
      <w:pPr>
        <w:pStyle w:val="1"/>
        <w:numPr>
          <w:ilvl w:val="0"/>
          <w:numId w:val="19"/>
        </w:numPr>
        <w:shd w:val="clear" w:color="auto" w:fill="auto"/>
        <w:tabs>
          <w:tab w:val="left" w:pos="1557"/>
        </w:tabs>
        <w:spacing w:line="254" w:lineRule="auto"/>
        <w:ind w:left="1560" w:hanging="640"/>
        <w:jc w:val="both"/>
      </w:pPr>
      <w:r>
        <w:rPr>
          <w:u w:val="single"/>
        </w:rPr>
        <w:t>Schedule 1</w:t>
      </w:r>
      <w:r>
        <w:t xml:space="preserve"> and the documents referred to in Clause 2.2(a) are accurate, complete and up-to-date;</w:t>
      </w:r>
    </w:p>
    <w:p w:rsidR="00F20C05" w:rsidRDefault="00BC32F4">
      <w:pPr>
        <w:pStyle w:val="1"/>
        <w:numPr>
          <w:ilvl w:val="0"/>
          <w:numId w:val="19"/>
        </w:numPr>
        <w:shd w:val="clear" w:color="auto" w:fill="auto"/>
        <w:tabs>
          <w:tab w:val="left" w:pos="1557"/>
        </w:tabs>
        <w:spacing w:line="240" w:lineRule="auto"/>
        <w:ind w:left="1560" w:hanging="640"/>
        <w:jc w:val="both"/>
      </w:pPr>
      <w:r>
        <w:t xml:space="preserve">there have, as of the date hereof, no certificates been issued for the Shares, other than those listed in </w:t>
      </w:r>
      <w:r>
        <w:rPr>
          <w:u w:val="single"/>
        </w:rPr>
        <w:t>Schedule 1;</w:t>
      </w:r>
    </w:p>
    <w:p w:rsidR="00F20C05" w:rsidRDefault="00BC32F4">
      <w:pPr>
        <w:pStyle w:val="1"/>
        <w:numPr>
          <w:ilvl w:val="0"/>
          <w:numId w:val="19"/>
        </w:numPr>
        <w:shd w:val="clear" w:color="auto" w:fill="auto"/>
        <w:tabs>
          <w:tab w:val="left" w:pos="1557"/>
        </w:tabs>
        <w:spacing w:line="257" w:lineRule="auto"/>
        <w:ind w:left="1560" w:hanging="640"/>
        <w:jc w:val="both"/>
      </w:pPr>
      <w:r>
        <w:t xml:space="preserve">no book-entry securities </w:t>
      </w:r>
      <w:r>
        <w:rPr>
          <w:i/>
          <w:iCs/>
        </w:rPr>
        <w:t>(Bucheffekten)</w:t>
      </w:r>
      <w:r>
        <w:t xml:space="preserve"> pursuant to the BESA exist with respect to the Shares;</w:t>
      </w:r>
    </w:p>
    <w:p w:rsidR="00F20C05" w:rsidRDefault="00BC32F4">
      <w:pPr>
        <w:pStyle w:val="1"/>
        <w:numPr>
          <w:ilvl w:val="0"/>
          <w:numId w:val="19"/>
        </w:numPr>
        <w:shd w:val="clear" w:color="auto" w:fill="auto"/>
        <w:tabs>
          <w:tab w:val="left" w:pos="1557"/>
        </w:tabs>
        <w:spacing w:line="254" w:lineRule="auto"/>
        <w:ind w:left="1560" w:hanging="640"/>
        <w:jc w:val="both"/>
      </w:pPr>
      <w:r>
        <w:t xml:space="preserve">it has the power to enter into and perform </w:t>
      </w:r>
      <w:r>
        <w:t>its obligations under this Agreement and all consents, approvals and authorisations have been obtained and shareholders' resolutions passed to make the Pledge valid, binding and enforceable in accordance with the terms of this Agreement;</w:t>
      </w:r>
    </w:p>
    <w:p w:rsidR="00F20C05" w:rsidRDefault="00BC32F4">
      <w:pPr>
        <w:pStyle w:val="1"/>
        <w:numPr>
          <w:ilvl w:val="0"/>
          <w:numId w:val="19"/>
        </w:numPr>
        <w:shd w:val="clear" w:color="auto" w:fill="auto"/>
        <w:tabs>
          <w:tab w:val="left" w:pos="1557"/>
        </w:tabs>
        <w:ind w:left="1560" w:hanging="640"/>
        <w:jc w:val="both"/>
      </w:pPr>
      <w:r>
        <w:t xml:space="preserve">there is and will </w:t>
      </w:r>
      <w:r>
        <w:t>be no agreement between the Pledgor and any third party relating to any Pledged Assets except for the First Ranking Security that could negatively affect the obligations of the Pledgor or the rights of the Pledgee or the enforceability of the Pledge over t</w:t>
      </w:r>
      <w:r>
        <w:t>he Pledged Assets;</w:t>
      </w:r>
    </w:p>
    <w:p w:rsidR="00F20C05" w:rsidRDefault="00BC32F4">
      <w:pPr>
        <w:pStyle w:val="1"/>
        <w:numPr>
          <w:ilvl w:val="0"/>
          <w:numId w:val="19"/>
        </w:numPr>
        <w:shd w:val="clear" w:color="auto" w:fill="auto"/>
        <w:tabs>
          <w:tab w:val="left" w:pos="1557"/>
        </w:tabs>
        <w:spacing w:line="254" w:lineRule="auto"/>
        <w:ind w:left="1560" w:hanging="640"/>
        <w:jc w:val="both"/>
      </w:pPr>
      <w:r>
        <w:t>this Agreement constitutes legal and valid obligations binding upon the Pledgor and is an effective second ranking security interest over the Pledged Assets;</w:t>
      </w:r>
    </w:p>
    <w:p w:rsidR="00F20C05" w:rsidRDefault="00BC32F4">
      <w:pPr>
        <w:pStyle w:val="1"/>
        <w:numPr>
          <w:ilvl w:val="0"/>
          <w:numId w:val="19"/>
        </w:numPr>
        <w:shd w:val="clear" w:color="auto" w:fill="auto"/>
        <w:tabs>
          <w:tab w:val="left" w:pos="1557"/>
        </w:tabs>
        <w:ind w:left="1560" w:hanging="640"/>
        <w:jc w:val="both"/>
      </w:pPr>
      <w:r>
        <w:t>no pending shareholders' resolution with respect to the Company will be impleme</w:t>
      </w:r>
      <w:r>
        <w:t>nted nor will a shareholders' meetings for the Company be held or called for in which resolutions are proposed to be passed, that could negatively affect the Pledged Assets or any other right of the Pledgee under this Agreement.</w:t>
      </w:r>
    </w:p>
    <w:p w:rsidR="00F20C05" w:rsidRDefault="00BC32F4">
      <w:pPr>
        <w:pStyle w:val="1"/>
        <w:shd w:val="clear" w:color="auto" w:fill="auto"/>
        <w:spacing w:after="580" w:line="254" w:lineRule="auto"/>
        <w:ind w:left="900" w:firstLine="20"/>
        <w:jc w:val="both"/>
      </w:pPr>
      <w:r>
        <w:t>The representations and war</w:t>
      </w:r>
      <w:r>
        <w:t>ranties contained in this Clause 7 shall be in addition and not in lieu of the representations and warranties of the Pledgor in any other Finance Document.</w:t>
      </w:r>
    </w:p>
    <w:p w:rsidR="00F20C05" w:rsidRDefault="00BC32F4">
      <w:pPr>
        <w:pStyle w:val="20"/>
        <w:keepNext/>
        <w:keepLines/>
        <w:shd w:val="clear" w:color="auto" w:fill="auto"/>
        <w:spacing w:line="240" w:lineRule="auto"/>
        <w:ind w:firstLine="560"/>
        <w:jc w:val="both"/>
      </w:pPr>
      <w:r>
        <w:rPr>
          <w:noProof/>
          <w:lang w:val="ru-RU" w:eastAsia="ru-RU" w:bidi="ar-SA"/>
        </w:rPr>
        <w:lastRenderedPageBreak/>
        <mc:AlternateContent>
          <mc:Choice Requires="wps">
            <w:drawing>
              <wp:anchor distT="0" distB="0" distL="114300" distR="114300" simplePos="0" relativeHeight="125829388" behindDoc="0" locked="0" layoutInCell="1" allowOverlap="1">
                <wp:simplePos x="0" y="0"/>
                <wp:positionH relativeFrom="page">
                  <wp:posOffset>1094740</wp:posOffset>
                </wp:positionH>
                <wp:positionV relativeFrom="paragraph">
                  <wp:posOffset>12700</wp:posOffset>
                </wp:positionV>
                <wp:extent cx="146050" cy="19494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46050" cy="194945"/>
                        </a:xfrm>
                        <a:prstGeom prst="rect">
                          <a:avLst/>
                        </a:prstGeom>
                        <a:noFill/>
                      </wps:spPr>
                      <wps:txbx>
                        <w:txbxContent>
                          <w:p w:rsidR="00F20C05" w:rsidRDefault="00BC32F4">
                            <w:pPr>
                              <w:pStyle w:val="1"/>
                              <w:shd w:val="clear" w:color="auto" w:fill="auto"/>
                              <w:spacing w:after="0" w:line="240" w:lineRule="auto"/>
                              <w:jc w:val="both"/>
                            </w:pPr>
                            <w:r>
                              <w:rPr>
                                <w:b/>
                                <w:bCs/>
                              </w:rPr>
                              <w:t>8.</w:t>
                            </w:r>
                          </w:p>
                        </w:txbxContent>
                      </wps:txbx>
                      <wps:bodyPr wrap="none" lIns="0" tIns="0" rIns="0" bIns="0"/>
                    </wps:wsp>
                  </a:graphicData>
                </a:graphic>
              </wp:anchor>
            </w:drawing>
          </mc:Choice>
          <mc:Fallback>
            <w:pict>
              <v:shape id="Shape 13" o:spid="_x0000_s1031" type="#_x0000_t202" style="position:absolute;left:0;text-align:left;margin-left:86.2pt;margin-top:1pt;width:11.5pt;height:15.3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jxiwEAABADAAAOAAAAZHJzL2Uyb0RvYy54bWysUsFOwzAMvSPxD1HurN3YJlatm4SmISQE&#10;SIMPSNNkjdTEURLW7u9xsnUguCEuiWM7z8/PXq573ZKDcF6BKel4lFMiDIdamX1J39+2N3eU+MBM&#10;zVowoqRH4el6dX217GwhJtBAWwtHEMT4orMlbUKwRZZ53gjN/AisMBiU4DQL+HT7rHasQ3TdZpM8&#10;n2cduNo64MJ79G5OQbpK+FIKHl6k9CKQtqTILaTTpbOKZ7ZasmLvmG0UP9Ngf2ChmTJY9AK1YYGR&#10;D6d+QWnFHXiQYcRBZyCl4iL1gN2M8x/d7BpmReoFxfH2IpP/P1j+fHh1RNU4u1tKDNM4o1SW4BvF&#10;6awvMGdnMSv099Bj4uD36Iw999LpeGM3BOMo8/EiregD4fHTdJ7PMMIxNF5MF9NZRMm+Plvnw4MA&#10;TaJRUoeTS4Kyw5MPp9QhJdYysFVtG/2R4YlJtEJf9amdhB89FdRHJN/hjEtqcAkpaR8NShjXYTDc&#10;YFRnY0BG2RPN84rEuX5/p/pfi7z6BAAA//8DAFBLAwQUAAYACAAAACEAGkL5dNsAAAAIAQAADwAA&#10;AGRycy9kb3ducmV2LnhtbEyPy07DMBBF90j8gzVI7KiT8GibxqkQgiWVWtiwc+JpkjYeR7bThr9n&#10;uqLLo3t1H8V6sr04oQ+dIwXpLAGBVDvTUaPg++vjYQEiRE1G945QwS8GWJe3N4XOjTvTFk+72AgO&#10;oZBrBW2MQy5lqFu0OszcgMTa3nmrI6NvpPH6zOG2l1mSvEirO+KGVg/41mJ93I1Wwf5zczy8j9vk&#10;0CQL/Ek9TlW6Uer+bnpdgYg4xX8zXObzdCh5U+VGMkH0zPPsia0KMr500ZfPzJWCx2wOsizk9YHy&#10;DwAA//8DAFBLAQItABQABgAIAAAAIQC2gziS/gAAAOEBAAATAAAAAAAAAAAAAAAAAAAAAABbQ29u&#10;dGVudF9UeXBlc10ueG1sUEsBAi0AFAAGAAgAAAAhADj9If/WAAAAlAEAAAsAAAAAAAAAAAAAAAAA&#10;LwEAAF9yZWxzLy5yZWxzUEsBAi0AFAAGAAgAAAAhAC87qPGLAQAAEAMAAA4AAAAAAAAAAAAAAAAA&#10;LgIAAGRycy9lMm9Eb2MueG1sUEsBAi0AFAAGAAgAAAAhABpC+XTbAAAACAEAAA8AAAAAAAAAAAAA&#10;AAAA5QMAAGRycy9kb3ducmV2LnhtbFBLBQYAAAAABAAEAPMAAADtBAAAAAA=&#10;" filled="f" stroked="f">
                <v:textbox inset="0,0,0,0">
                  <w:txbxContent>
                    <w:p w:rsidR="00F20C05" w:rsidRDefault="00BC32F4">
                      <w:pPr>
                        <w:pStyle w:val="1"/>
                        <w:shd w:val="clear" w:color="auto" w:fill="auto"/>
                        <w:spacing w:after="0" w:line="240" w:lineRule="auto"/>
                        <w:jc w:val="both"/>
                      </w:pPr>
                      <w:r>
                        <w:rPr>
                          <w:b/>
                          <w:bCs/>
                        </w:rPr>
                        <w:t>8.</w:t>
                      </w:r>
                    </w:p>
                  </w:txbxContent>
                </v:textbox>
                <w10:wrap type="square" anchorx="page"/>
              </v:shape>
            </w:pict>
          </mc:Fallback>
        </mc:AlternateContent>
      </w:r>
      <w:bookmarkStart w:id="28" w:name="bookmark28"/>
      <w:bookmarkStart w:id="29" w:name="bookmark29"/>
      <w:r>
        <w:t>Additional Pledgees; Power of Attorney</w:t>
      </w:r>
      <w:bookmarkEnd w:id="28"/>
      <w:bookmarkEnd w:id="29"/>
    </w:p>
    <w:p w:rsidR="00F20C05" w:rsidRDefault="00BC32F4">
      <w:pPr>
        <w:pStyle w:val="1"/>
        <w:shd w:val="clear" w:color="auto" w:fill="auto"/>
        <w:ind w:left="1560" w:hanging="640"/>
        <w:jc w:val="both"/>
      </w:pPr>
      <w:r>
        <w:t>(a) The Pledgor acknowledges and agrees that upon an additional person becoming a Finance Party under the Facility Agreement, such new Finance Party shall automatically become a Pledgee hereunder and any Finance Party which has ceased to be a Finance Party</w:t>
      </w:r>
      <w:r>
        <w:t xml:space="preserve"> under the Facility Agreement shall automatically cease to be a Pledgee hereunder.</w:t>
      </w:r>
    </w:p>
    <w:p w:rsidR="00F20C05" w:rsidRDefault="00BC32F4">
      <w:pPr>
        <w:pStyle w:val="1"/>
        <w:shd w:val="clear" w:color="auto" w:fill="auto"/>
        <w:spacing w:after="600"/>
        <w:ind w:left="1520" w:hanging="620"/>
        <w:jc w:val="both"/>
      </w:pPr>
      <w:r>
        <w:t xml:space="preserve">(b) The Pledgor authorises the Pledgee to be its attorney and in its name, on its behalf and as its act and deed to execute, deliver and perfect all documents (including to </w:t>
      </w:r>
      <w:r>
        <w:t>transfer Shares to an acquirer) and do all things that the Pledgee may consider to be requisite for carrying out any obligation imposed on the Pledgor under this Agreement or exercising any of the rights conferred on the Pledgee by this Agreement or by law</w:t>
      </w:r>
      <w:r>
        <w:t xml:space="preserve">, in particular in connection with a private realisation </w:t>
      </w:r>
      <w:r>
        <w:rPr>
          <w:i/>
          <w:iCs/>
        </w:rPr>
        <w:t xml:space="preserve">(Private Verwertung, </w:t>
      </w:r>
      <w:r>
        <w:t xml:space="preserve">including, without limitation, self-sale </w:t>
      </w:r>
      <w:r>
        <w:rPr>
          <w:i/>
          <w:iCs/>
        </w:rPr>
        <w:t>(Selbsteintritt)),</w:t>
      </w:r>
      <w:r>
        <w:t xml:space="preserve"> provided that as long as no Enforcement Event has occurred the power of attorney granted hereunder shall not be exerci</w:t>
      </w:r>
      <w:r>
        <w:t>sable unless the Pledgor has failed to comply with a further assurance or perfection obligation within 5 Business Days of being notified of that failure and being requested to comply by the Pledgee.</w:t>
      </w:r>
    </w:p>
    <w:p w:rsidR="00F20C05" w:rsidRDefault="00BC32F4">
      <w:pPr>
        <w:pStyle w:val="20"/>
        <w:keepNext/>
        <w:keepLines/>
        <w:shd w:val="clear" w:color="auto" w:fill="auto"/>
        <w:spacing w:line="252" w:lineRule="auto"/>
        <w:ind w:firstLine="560"/>
        <w:jc w:val="both"/>
      </w:pPr>
      <w:r>
        <w:rPr>
          <w:noProof/>
          <w:lang w:val="ru-RU" w:eastAsia="ru-RU" w:bidi="ar-SA"/>
        </w:rPr>
        <mc:AlternateContent>
          <mc:Choice Requires="wps">
            <w:drawing>
              <wp:anchor distT="0" distB="0" distL="114300" distR="114300" simplePos="0" relativeHeight="125829390" behindDoc="0" locked="0" layoutInCell="1" allowOverlap="1">
                <wp:simplePos x="0" y="0"/>
                <wp:positionH relativeFrom="page">
                  <wp:posOffset>1097915</wp:posOffset>
                </wp:positionH>
                <wp:positionV relativeFrom="paragraph">
                  <wp:posOffset>12700</wp:posOffset>
                </wp:positionV>
                <wp:extent cx="143510" cy="19494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43510" cy="194945"/>
                        </a:xfrm>
                        <a:prstGeom prst="rect">
                          <a:avLst/>
                        </a:prstGeom>
                        <a:noFill/>
                      </wps:spPr>
                      <wps:txbx>
                        <w:txbxContent>
                          <w:p w:rsidR="00F20C05" w:rsidRDefault="00BC32F4">
                            <w:pPr>
                              <w:pStyle w:val="1"/>
                              <w:shd w:val="clear" w:color="auto" w:fill="auto"/>
                              <w:spacing w:after="0" w:line="240" w:lineRule="auto"/>
                            </w:pPr>
                            <w:r>
                              <w:rPr>
                                <w:b/>
                                <w:bCs/>
                              </w:rPr>
                              <w:t>9.</w:t>
                            </w:r>
                          </w:p>
                        </w:txbxContent>
                      </wps:txbx>
                      <wps:bodyPr wrap="none" lIns="0" tIns="0" rIns="0" bIns="0"/>
                    </wps:wsp>
                  </a:graphicData>
                </a:graphic>
              </wp:anchor>
            </w:drawing>
          </mc:Choice>
          <mc:Fallback>
            <w:pict>
              <v:shape id="Shape 15" o:spid="_x0000_s1032" type="#_x0000_t202" style="position:absolute;left:0;text-align:left;margin-left:86.45pt;margin-top:1pt;width:11.3pt;height:15.3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niwEAABADAAAOAAAAZHJzL2Uyb0RvYy54bWysUsFOwzAMvSPxD1HurOvYJlatnYSmISQE&#10;SIMPyNJkjdTEURLW7u9xsnUguCEuiWM7z8/PXq563ZKDcF6BKWk+GlMiDIdamX1J3982N3eU+MBM&#10;zVowoqRH4emqur5adrYQE2igrYUjCGJ80dmSNiHYIss8b4RmfgRWGAxKcJoFfLp9VjvWIbpus8l4&#10;PM86cLV1wIX36F2fgrRK+FIKHl6k9CKQtqTILaTTpXMXz6xasmLvmG0UP9Ngf2ChmTJY9AK1ZoGR&#10;D6d+QWnFHXiQYcRBZyCl4iL1gN3k4x/dbBtmReoFxfH2IpP/P1j+fHh1RNU4uxklhmmcUSpL8I3i&#10;dNYXmLO1mBX6e+gxcfB7dMaee+l0vLEbgnGU+XiRVvSB8PhpejvLMcIxlC+mi2lCz74+W+fDgwBN&#10;olFSh5NLgrLDkw9IBFOHlFjLwEa1bfRHhicm0Qr9rk/tzAeWO6iPSL7DGZfU4BJS0j4alDCuw2C4&#10;wdidjQEZZU+1zysS5/r9nep/LXL1CQAA//8DAFBLAwQUAAYACAAAACEAFs9Uz9wAAAAIAQAADwAA&#10;AGRycy9kb3ducmV2LnhtbEyPzU7DMBCE70i8g7VI3KidoP6FOBVCcKRSCxduTrxN0sbrKHba8PZs&#10;T+U4mtHMN/lmcp044xBaTxqSmQKBVHnbUq3h++vjaQUiREPWdJ5Qwy8G2BT3d7nJrL/QDs/7WAsu&#10;oZAZDU2MfSZlqBp0Jsx8j8TewQ/ORJZDLe1gLlzuOpkqtZDOtMQLjenxrcHqtB+dhsPn9nR8H3fq&#10;WKsV/iQDTmWy1frxYXp9ARFxircwXPEZHQpmKv1INoiO9TJdc1RDypeu/no+B1FqeE6XIItc/j9Q&#10;/AEAAP//AwBQSwECLQAUAAYACAAAACEAtoM4kv4AAADhAQAAEwAAAAAAAAAAAAAAAAAAAAAAW0Nv&#10;bnRlbnRfVHlwZXNdLnhtbFBLAQItABQABgAIAAAAIQA4/SH/1gAAAJQBAAALAAAAAAAAAAAAAAAA&#10;AC8BAABfcmVscy8ucmVsc1BLAQItABQABgAIAAAAIQA+m1JniwEAABADAAAOAAAAAAAAAAAAAAAA&#10;AC4CAABkcnMvZTJvRG9jLnhtbFBLAQItABQABgAIAAAAIQAWz1TP3AAAAAgBAAAPAAAAAAAAAAAA&#10;AAAAAOUDAABkcnMvZG93bnJldi54bWxQSwUGAAAAAAQABADzAAAA7gQAAAAA&#10;" filled="f" stroked="f">
                <v:textbox inset="0,0,0,0">
                  <w:txbxContent>
                    <w:p w:rsidR="00F20C05" w:rsidRDefault="00BC32F4">
                      <w:pPr>
                        <w:pStyle w:val="1"/>
                        <w:shd w:val="clear" w:color="auto" w:fill="auto"/>
                        <w:spacing w:after="0" w:line="240" w:lineRule="auto"/>
                      </w:pPr>
                      <w:r>
                        <w:rPr>
                          <w:b/>
                          <w:bCs/>
                        </w:rPr>
                        <w:t>9.</w:t>
                      </w:r>
                    </w:p>
                  </w:txbxContent>
                </v:textbox>
                <w10:wrap type="square" anchorx="page"/>
              </v:shape>
            </w:pict>
          </mc:Fallback>
        </mc:AlternateContent>
      </w:r>
      <w:bookmarkStart w:id="30" w:name="bookmark30"/>
      <w:bookmarkStart w:id="31" w:name="bookmark31"/>
      <w:r>
        <w:t>Continuing Security; Effectiveness of Collateral Ri</w:t>
      </w:r>
      <w:r>
        <w:t>ghts</w:t>
      </w:r>
      <w:bookmarkEnd w:id="30"/>
      <w:bookmarkEnd w:id="31"/>
    </w:p>
    <w:p w:rsidR="00F20C05" w:rsidRDefault="00BC32F4">
      <w:pPr>
        <w:pStyle w:val="1"/>
        <w:numPr>
          <w:ilvl w:val="0"/>
          <w:numId w:val="20"/>
        </w:numPr>
        <w:shd w:val="clear" w:color="auto" w:fill="auto"/>
        <w:tabs>
          <w:tab w:val="left" w:pos="1540"/>
        </w:tabs>
        <w:ind w:left="1520" w:hanging="620"/>
        <w:jc w:val="both"/>
      </w:pPr>
      <w:r>
        <w:t>The security interest granted by the Pledgor hereunder shall remain in full force and effect as a continuing security for the Secured Obligations unless and until complete and definitive discharge of the Secured Obligations and, for the avoidance of d</w:t>
      </w:r>
      <w:r>
        <w:t>oubt, subject to the terms of the Facility Agreement, shall not be discharged by any intermediate payment or satisfaction of the whole or any part of the Secured Obligations.</w:t>
      </w:r>
    </w:p>
    <w:p w:rsidR="00F20C05" w:rsidRDefault="00BC32F4">
      <w:pPr>
        <w:pStyle w:val="1"/>
        <w:numPr>
          <w:ilvl w:val="0"/>
          <w:numId w:val="20"/>
        </w:numPr>
        <w:shd w:val="clear" w:color="auto" w:fill="auto"/>
        <w:tabs>
          <w:tab w:val="left" w:pos="1540"/>
        </w:tabs>
        <w:ind w:left="1520" w:hanging="620"/>
        <w:jc w:val="both"/>
      </w:pPr>
      <w:r>
        <w:t>The security interest granted by the Pledgor hereunder shall be cumulative, in ad</w:t>
      </w:r>
      <w:r>
        <w:t>dition to and independent of any other security interest which the Pledgee may at any time hold for any of the Secured Obligations or any rights, powers and remedies provided by law. Any such other security or guarantee of liability to the Pledgee shall no</w:t>
      </w:r>
      <w:r>
        <w:t>t be impaired or discharged by this Agreement nor should this Agreement in any way impair or discharge such other security or guarantee.</w:t>
      </w:r>
    </w:p>
    <w:p w:rsidR="00F20C05" w:rsidRDefault="00BC32F4">
      <w:pPr>
        <w:pStyle w:val="1"/>
        <w:numPr>
          <w:ilvl w:val="0"/>
          <w:numId w:val="20"/>
        </w:numPr>
        <w:shd w:val="clear" w:color="auto" w:fill="auto"/>
        <w:tabs>
          <w:tab w:val="left" w:pos="1540"/>
        </w:tabs>
        <w:spacing w:after="600"/>
        <w:ind w:left="1520" w:hanging="620"/>
        <w:jc w:val="both"/>
      </w:pPr>
      <w:r>
        <w:t xml:space="preserve">Until release of the Pledged Assets pursuant to Clause 11(a) </w:t>
      </w:r>
      <w:r>
        <w:rPr>
          <w:i/>
          <w:iCs/>
        </w:rPr>
        <w:t>(Release of Pledged Assets)</w:t>
      </w:r>
      <w:r>
        <w:t xml:space="preserve"> of this Agreement and unless the Pledgee otherwise directs, subject to the terms of the Facility Agreement, the Pledgor will not exercise any rights </w:t>
      </w:r>
      <w:r>
        <w:lastRenderedPageBreak/>
        <w:t>which it may have upon Enforcement (i) to be indemnified by any Obligor, (ii) to claim any contribution fr</w:t>
      </w:r>
      <w:r>
        <w:t>om any guarantor of the obligations of any Obligor under the Finance Documents and/or (iii) to take the benefit (in whole or in part and whether by way of subrogation or otherwise) of any rights of the Pledgee under the Finance Documents or of any other gu</w:t>
      </w:r>
      <w:r>
        <w:t>arantee or security interest taken pursuant to, or in connection with the Finance Documents by any of them.</w:t>
      </w:r>
    </w:p>
    <w:p w:rsidR="00F20C05" w:rsidRDefault="00BC32F4">
      <w:pPr>
        <w:pStyle w:val="20"/>
        <w:keepNext/>
        <w:keepLines/>
        <w:numPr>
          <w:ilvl w:val="0"/>
          <w:numId w:val="21"/>
        </w:numPr>
        <w:shd w:val="clear" w:color="auto" w:fill="auto"/>
        <w:tabs>
          <w:tab w:val="left" w:pos="941"/>
        </w:tabs>
        <w:spacing w:line="252" w:lineRule="auto"/>
      </w:pPr>
      <w:bookmarkStart w:id="32" w:name="bookmark32"/>
      <w:bookmarkStart w:id="33" w:name="bookmark33"/>
      <w:r>
        <w:t>Application of Proceeds</w:t>
      </w:r>
      <w:bookmarkEnd w:id="32"/>
      <w:bookmarkEnd w:id="33"/>
    </w:p>
    <w:p w:rsidR="00F20C05" w:rsidRDefault="00BC32F4">
      <w:pPr>
        <w:pStyle w:val="1"/>
        <w:numPr>
          <w:ilvl w:val="0"/>
          <w:numId w:val="22"/>
        </w:numPr>
        <w:shd w:val="clear" w:color="auto" w:fill="auto"/>
        <w:tabs>
          <w:tab w:val="left" w:pos="1603"/>
        </w:tabs>
        <w:ind w:left="1580" w:hanging="620"/>
        <w:jc w:val="both"/>
      </w:pPr>
      <w:r>
        <w:t>The proceeds resulting from the Enforcement of the Pledged Assets (or any part thereof) shall be applied by the Pledgee towa</w:t>
      </w:r>
      <w:r>
        <w:t>rds the satisfaction of the Secured Obligations in accordance with the relevant provisions of the Facility Agreement.</w:t>
      </w:r>
    </w:p>
    <w:p w:rsidR="00F20C05" w:rsidRDefault="00BC32F4">
      <w:pPr>
        <w:pStyle w:val="1"/>
        <w:numPr>
          <w:ilvl w:val="0"/>
          <w:numId w:val="22"/>
        </w:numPr>
        <w:shd w:val="clear" w:color="auto" w:fill="auto"/>
        <w:tabs>
          <w:tab w:val="left" w:pos="1603"/>
        </w:tabs>
        <w:ind w:left="1580" w:hanging="620"/>
        <w:jc w:val="both"/>
      </w:pPr>
      <w:r>
        <w:t>Until the full and final satisfaction and discharge of all Secured Obligations, the Pledgee shall be entitled to treat all Enforcement pro</w:t>
      </w:r>
      <w:r>
        <w:t>ceeds as additional collateral for the Secured Obligations, notwithstanding their right to seek satisfaction from such proceeds at any time.</w:t>
      </w:r>
    </w:p>
    <w:p w:rsidR="00F20C05" w:rsidRDefault="00BC32F4">
      <w:pPr>
        <w:pStyle w:val="1"/>
        <w:numPr>
          <w:ilvl w:val="0"/>
          <w:numId w:val="22"/>
        </w:numPr>
        <w:shd w:val="clear" w:color="auto" w:fill="auto"/>
        <w:tabs>
          <w:tab w:val="left" w:pos="1603"/>
        </w:tabs>
        <w:spacing w:after="600"/>
        <w:ind w:left="1580" w:hanging="620"/>
        <w:jc w:val="both"/>
      </w:pPr>
      <w:r>
        <w:t>After the full and final satisfaction and discharge of all Secured Obligations the Pledgee shall retransfer any rem</w:t>
      </w:r>
      <w:r>
        <w:t>aining proceeds resulting from the Enforcement of the Pledged Assets to the Pledgor.</w:t>
      </w:r>
    </w:p>
    <w:p w:rsidR="00F20C05" w:rsidRDefault="00BC32F4">
      <w:pPr>
        <w:pStyle w:val="20"/>
        <w:keepNext/>
        <w:keepLines/>
        <w:numPr>
          <w:ilvl w:val="0"/>
          <w:numId w:val="21"/>
        </w:numPr>
        <w:shd w:val="clear" w:color="auto" w:fill="auto"/>
        <w:tabs>
          <w:tab w:val="left" w:pos="941"/>
        </w:tabs>
        <w:spacing w:line="252" w:lineRule="auto"/>
        <w:jc w:val="both"/>
      </w:pPr>
      <w:bookmarkStart w:id="34" w:name="bookmark34"/>
      <w:bookmarkStart w:id="35" w:name="bookmark35"/>
      <w:r>
        <w:t>Release of Pledged Assets</w:t>
      </w:r>
      <w:bookmarkEnd w:id="34"/>
      <w:bookmarkEnd w:id="35"/>
    </w:p>
    <w:p w:rsidR="00F20C05" w:rsidRDefault="00BC32F4">
      <w:pPr>
        <w:pStyle w:val="1"/>
        <w:numPr>
          <w:ilvl w:val="0"/>
          <w:numId w:val="23"/>
        </w:numPr>
        <w:shd w:val="clear" w:color="auto" w:fill="auto"/>
        <w:tabs>
          <w:tab w:val="left" w:pos="1603"/>
        </w:tabs>
        <w:ind w:left="1580" w:hanging="620"/>
        <w:jc w:val="both"/>
      </w:pPr>
      <w:r>
        <w:t>The Pledgee shall release the Pledged Assets from the Pledge upon full and final discharge of the Secured Obligations upon receipt of a written r</w:t>
      </w:r>
      <w:r>
        <w:t>equest from the Pledgor. Any work performed by the Pledgee relating to the release of the Pledged Assets shall be at the cost and expense of the Pledgor.</w:t>
      </w:r>
    </w:p>
    <w:p w:rsidR="00F20C05" w:rsidRDefault="00BC32F4">
      <w:pPr>
        <w:pStyle w:val="1"/>
        <w:numPr>
          <w:ilvl w:val="0"/>
          <w:numId w:val="23"/>
        </w:numPr>
        <w:shd w:val="clear" w:color="auto" w:fill="auto"/>
        <w:tabs>
          <w:tab w:val="left" w:pos="1603"/>
        </w:tabs>
        <w:ind w:left="1580" w:hanging="620"/>
        <w:jc w:val="both"/>
      </w:pPr>
      <w:r>
        <w:t xml:space="preserve">Upon complete and final discharge pursuant to the foregoing Clause 11(a) </w:t>
      </w:r>
      <w:r>
        <w:rPr>
          <w:i/>
          <w:iCs/>
        </w:rPr>
        <w:t>(Release of Pledged Assets),</w:t>
      </w:r>
      <w:r>
        <w:t xml:space="preserve"> </w:t>
      </w:r>
      <w:r>
        <w:t>the Pledge created pursuant to this Agreement shall terminate and the Pledged Assets then remaining and not previously applied against the Secured Obligations held by the Pledgee shall be released and returned by the Pledgee to the Pledgor. Any Pledged Ass</w:t>
      </w:r>
      <w:r>
        <w:t>ets to be returned shall be delivered, net of any transfer taxes or other expenses in connection with such return or release.</w:t>
      </w:r>
    </w:p>
    <w:p w:rsidR="00F20C05" w:rsidRDefault="00BC32F4">
      <w:pPr>
        <w:pStyle w:val="1"/>
        <w:numPr>
          <w:ilvl w:val="0"/>
          <w:numId w:val="23"/>
        </w:numPr>
        <w:shd w:val="clear" w:color="auto" w:fill="auto"/>
        <w:tabs>
          <w:tab w:val="left" w:pos="1552"/>
        </w:tabs>
        <w:spacing w:after="600" w:line="240" w:lineRule="auto"/>
        <w:ind w:left="1560" w:hanging="640"/>
        <w:jc w:val="both"/>
      </w:pPr>
      <w:r>
        <w:t xml:space="preserve">The Pledgee will not make or shall not be deemed to have made any </w:t>
      </w:r>
      <w:r>
        <w:lastRenderedPageBreak/>
        <w:t xml:space="preserve">representation or warranty, whether express or implied, with </w:t>
      </w:r>
      <w:r>
        <w:t>respect to any Pledged Assets so delivered, except that any such Pledged Assets shall be delivered to the Pledgor free and clear of any encumbrance or other third party right granted by the Pledgee.</w:t>
      </w:r>
    </w:p>
    <w:p w:rsidR="00F20C05" w:rsidRDefault="00BC32F4">
      <w:pPr>
        <w:pStyle w:val="20"/>
        <w:keepNext/>
        <w:keepLines/>
        <w:numPr>
          <w:ilvl w:val="0"/>
          <w:numId w:val="21"/>
        </w:numPr>
        <w:shd w:val="clear" w:color="auto" w:fill="auto"/>
        <w:tabs>
          <w:tab w:val="left" w:pos="942"/>
        </w:tabs>
        <w:spacing w:line="252" w:lineRule="auto"/>
        <w:jc w:val="both"/>
      </w:pPr>
      <w:bookmarkStart w:id="36" w:name="bookmark36"/>
      <w:bookmarkStart w:id="37" w:name="bookmark37"/>
      <w:r>
        <w:t>Exculpation and Indemnity</w:t>
      </w:r>
      <w:bookmarkEnd w:id="36"/>
      <w:bookmarkEnd w:id="37"/>
    </w:p>
    <w:p w:rsidR="00F20C05" w:rsidRDefault="00BC32F4">
      <w:pPr>
        <w:pStyle w:val="1"/>
        <w:numPr>
          <w:ilvl w:val="0"/>
          <w:numId w:val="24"/>
        </w:numPr>
        <w:shd w:val="clear" w:color="auto" w:fill="auto"/>
        <w:tabs>
          <w:tab w:val="left" w:pos="1552"/>
        </w:tabs>
        <w:spacing w:line="240" w:lineRule="auto"/>
        <w:ind w:left="1560" w:hanging="640"/>
        <w:jc w:val="both"/>
      </w:pPr>
      <w:r>
        <w:t>The Pledgee shall not be liable</w:t>
      </w:r>
      <w:r>
        <w:t xml:space="preserve"> for any loss or damage suffered by the Pledgor, except in case of wilful misconduct </w:t>
      </w:r>
      <w:r>
        <w:rPr>
          <w:i/>
          <w:iCs/>
        </w:rPr>
        <w:t>(Absicht)</w:t>
      </w:r>
      <w:r>
        <w:t xml:space="preserve"> or gross negligence </w:t>
      </w:r>
      <w:r>
        <w:rPr>
          <w:i/>
          <w:iCs/>
        </w:rPr>
        <w:t>(grobe Fahrlassigkeit)</w:t>
      </w:r>
      <w:r>
        <w:t xml:space="preserve"> on the part of the Pledgee (or any officer, employee, agent or delegate of, or appointed by, Pledgee for which it is r</w:t>
      </w:r>
      <w:r>
        <w:t>esponsible pursuant to mandatory applicable law).</w:t>
      </w:r>
    </w:p>
    <w:p w:rsidR="00F20C05" w:rsidRDefault="00BC32F4">
      <w:pPr>
        <w:pStyle w:val="1"/>
        <w:numPr>
          <w:ilvl w:val="0"/>
          <w:numId w:val="24"/>
        </w:numPr>
        <w:shd w:val="clear" w:color="auto" w:fill="auto"/>
        <w:tabs>
          <w:tab w:val="left" w:pos="1552"/>
        </w:tabs>
        <w:spacing w:after="600"/>
        <w:ind w:left="1560" w:hanging="640"/>
        <w:jc w:val="both"/>
      </w:pPr>
      <w:r>
        <w:t>The Pledgor will fully release, discharge and indemnify the Pledgee and any delegate and auxiliary person of the Pledgee and keep them fully harmless for any claims raised or brought against them in connect</w:t>
      </w:r>
      <w:r>
        <w:t xml:space="preserve">ion with this Agreement, save in respect of loss or damage suffered as a result of the wilful misconduct </w:t>
      </w:r>
      <w:r>
        <w:rPr>
          <w:i/>
          <w:iCs/>
        </w:rPr>
        <w:t>(Absicht)</w:t>
      </w:r>
      <w:r>
        <w:t xml:space="preserve"> or gross negligence </w:t>
      </w:r>
      <w:r>
        <w:rPr>
          <w:i/>
          <w:iCs/>
        </w:rPr>
        <w:t>(grobe Fahrlassigkeit)</w:t>
      </w:r>
      <w:r>
        <w:t xml:space="preserve"> on the part of the Pledgee (or any officer, employee, agent or delegate of, or appointed by. Pledg</w:t>
      </w:r>
      <w:r>
        <w:t>ee for which it irresponsible pursuant to mandatory applicable law).</w:t>
      </w:r>
    </w:p>
    <w:p w:rsidR="00F20C05" w:rsidRDefault="00BC32F4">
      <w:pPr>
        <w:pStyle w:val="1"/>
        <w:numPr>
          <w:ilvl w:val="0"/>
          <w:numId w:val="21"/>
        </w:numPr>
        <w:shd w:val="clear" w:color="auto" w:fill="auto"/>
        <w:tabs>
          <w:tab w:val="left" w:pos="942"/>
        </w:tabs>
        <w:spacing w:line="240" w:lineRule="auto"/>
      </w:pPr>
      <w:r>
        <w:rPr>
          <w:b/>
          <w:bCs/>
        </w:rPr>
        <w:t>Taxes, cost and expenses</w:t>
      </w:r>
    </w:p>
    <w:p w:rsidR="00F20C05" w:rsidRDefault="00BC32F4">
      <w:pPr>
        <w:pStyle w:val="1"/>
        <w:shd w:val="clear" w:color="auto" w:fill="auto"/>
        <w:spacing w:after="600"/>
        <w:ind w:left="900" w:firstLine="20"/>
        <w:jc w:val="both"/>
      </w:pPr>
      <w:r>
        <w:t>All taxes, costs, fees and expenses arising out of or in connection with (i) the negotiation, preparation and execution of this Agreement and (ii) the perfection,</w:t>
      </w:r>
      <w:r>
        <w:t xml:space="preserve"> maintenance, protection, enforcement and/or release of the security created or expressed to be created under this Agreement or the exercise of any of Pledgee's Collateral Rights shall be borne by the Pledgor.</w:t>
      </w:r>
    </w:p>
    <w:p w:rsidR="00F20C05" w:rsidRDefault="00BC32F4">
      <w:pPr>
        <w:pStyle w:val="20"/>
        <w:keepNext/>
        <w:keepLines/>
        <w:numPr>
          <w:ilvl w:val="0"/>
          <w:numId w:val="21"/>
        </w:numPr>
        <w:shd w:val="clear" w:color="auto" w:fill="auto"/>
        <w:tabs>
          <w:tab w:val="left" w:pos="942"/>
        </w:tabs>
        <w:spacing w:line="240" w:lineRule="auto"/>
      </w:pPr>
      <w:bookmarkStart w:id="38" w:name="bookmark38"/>
      <w:bookmarkStart w:id="39" w:name="bookmark39"/>
      <w:r>
        <w:t>Waivers and amendment</w:t>
      </w:r>
      <w:bookmarkEnd w:id="38"/>
      <w:bookmarkEnd w:id="39"/>
    </w:p>
    <w:p w:rsidR="00F20C05" w:rsidRDefault="00BC32F4">
      <w:pPr>
        <w:pStyle w:val="1"/>
        <w:shd w:val="clear" w:color="auto" w:fill="auto"/>
        <w:spacing w:after="600"/>
        <w:ind w:left="900" w:firstLine="20"/>
        <w:jc w:val="both"/>
      </w:pPr>
      <w:r>
        <w:t>Unless otherwise expressly specified in this Agreement, any term or condition of this Agreement may be waived at any time by the party that is entitled to the benefit thereof. Such waiver shall be in writing and executed by the authorised representative of</w:t>
      </w:r>
      <w:r>
        <w:t xml:space="preserve"> such party and shall be effective only in the specific instance and for the purpose for which it is given. A waiver on one occasion shall not be deemed to be a waiver of such term or condition on a future occasion. All remedies under this Agreement, by la</w:t>
      </w:r>
      <w:r>
        <w:t xml:space="preserve">w or otherwise, shall be cumulative and not alternative. The failure of a party to exercise in any respect any right provided for herein shall not be deemed </w:t>
      </w:r>
      <w:r>
        <w:rPr>
          <w:i/>
          <w:iCs/>
        </w:rPr>
        <w:t>a</w:t>
      </w:r>
      <w:r>
        <w:t xml:space="preserve"> waiver of such right or </w:t>
      </w:r>
      <w:r>
        <w:lastRenderedPageBreak/>
        <w:t>of any other right hereunder by such party.</w:t>
      </w:r>
    </w:p>
    <w:p w:rsidR="00F20C05" w:rsidRDefault="00BC32F4">
      <w:pPr>
        <w:pStyle w:val="20"/>
        <w:keepNext/>
        <w:keepLines/>
        <w:numPr>
          <w:ilvl w:val="0"/>
          <w:numId w:val="21"/>
        </w:numPr>
        <w:shd w:val="clear" w:color="auto" w:fill="auto"/>
        <w:tabs>
          <w:tab w:val="left" w:pos="948"/>
        </w:tabs>
        <w:spacing w:line="240" w:lineRule="auto"/>
      </w:pPr>
      <w:bookmarkStart w:id="40" w:name="bookmark40"/>
      <w:bookmarkStart w:id="41" w:name="bookmark41"/>
      <w:r>
        <w:t>Right to assign</w:t>
      </w:r>
      <w:bookmarkEnd w:id="40"/>
      <w:bookmarkEnd w:id="41"/>
    </w:p>
    <w:p w:rsidR="00F20C05" w:rsidRDefault="00BC32F4">
      <w:pPr>
        <w:pStyle w:val="1"/>
        <w:shd w:val="clear" w:color="auto" w:fill="auto"/>
        <w:spacing w:line="240" w:lineRule="auto"/>
        <w:ind w:left="920" w:firstLine="20"/>
        <w:jc w:val="both"/>
      </w:pPr>
      <w:r>
        <w:t>The Pledgee (</w:t>
      </w:r>
      <w:r>
        <w:t>but not, for the avoidance of doubt, the Pledgor) shall have the right at the cost of the Pledgor to transfer or assign all or part of its rights (in particular, an assignment or pledge of any Pledged Assets) and/or obligations under this Agreement (includ</w:t>
      </w:r>
      <w:r>
        <w:t xml:space="preserve">ing, but not limited to, a transfer of the entire contractual relationship of this Agreement </w:t>
      </w:r>
      <w:r>
        <w:rPr>
          <w:i/>
          <w:iCs/>
        </w:rPr>
        <w:t>(Vertragsubernahme durch einen Dritten))</w:t>
      </w:r>
      <w:r>
        <w:t xml:space="preserve"> to any party to whom Pledgee is permitted to assign its rights or transfer its rights and obligations under the Finance Do</w:t>
      </w:r>
      <w:r>
        <w:t>cuments (in accordance with the terms thereof). The Pledgor hereby explicitly agrees to such an assignment or transfer and undertakes, upon first request from the Pledgee, but at the cost of the Pledgor, to take all measures and do all acts necessary or us</w:t>
      </w:r>
      <w:r>
        <w:t>eful in relation to such an assignment or transfer.</w:t>
      </w:r>
    </w:p>
    <w:p w:rsidR="00F20C05" w:rsidRDefault="00BC32F4">
      <w:pPr>
        <w:pStyle w:val="1"/>
        <w:shd w:val="clear" w:color="auto" w:fill="auto"/>
        <w:ind w:left="920" w:firstLine="20"/>
        <w:jc w:val="both"/>
      </w:pPr>
      <w:r>
        <w:t>A party acceding to the Facility Agreement as a new lender or to whom the Lender is permitted to assign all or part of its rights under the Facility Agreement shall, if not agreed upon otherwise between t</w:t>
      </w:r>
      <w:r>
        <w:t>he Pledgee and such party, participate in the security interest created hereunder proportional to its right to the Secured Obligations.</w:t>
      </w:r>
    </w:p>
    <w:p w:rsidR="00F20C05" w:rsidRDefault="00BC32F4">
      <w:pPr>
        <w:pStyle w:val="1"/>
        <w:shd w:val="clear" w:color="auto" w:fill="auto"/>
        <w:spacing w:after="600" w:line="240" w:lineRule="auto"/>
        <w:ind w:left="920" w:firstLine="20"/>
        <w:jc w:val="both"/>
      </w:pPr>
      <w:r>
        <w:t>Subject to the terms of the Facility Agreement and upon notifying the Pledgor, the Pledgee may disclose to any person do</w:t>
      </w:r>
      <w:r>
        <w:t>miciled in Switzerland or abroad with whom it is proposing to enter into (or has entered into) any kind of assignment, transfer or accession in relation to this Agreement, any information relating to this Agreement as the Offshore Security Agent may in its</w:t>
      </w:r>
      <w:r>
        <w:t xml:space="preserve"> discretion think fit.</w:t>
      </w:r>
    </w:p>
    <w:p w:rsidR="00F20C05" w:rsidRDefault="00BC32F4">
      <w:pPr>
        <w:pStyle w:val="20"/>
        <w:keepNext/>
        <w:keepLines/>
        <w:numPr>
          <w:ilvl w:val="0"/>
          <w:numId w:val="21"/>
        </w:numPr>
        <w:shd w:val="clear" w:color="auto" w:fill="auto"/>
        <w:tabs>
          <w:tab w:val="left" w:pos="948"/>
        </w:tabs>
        <w:spacing w:line="240" w:lineRule="auto"/>
      </w:pPr>
      <w:bookmarkStart w:id="42" w:name="bookmark42"/>
      <w:bookmarkStart w:id="43" w:name="bookmark43"/>
      <w:r>
        <w:t>Successor Pledgee</w:t>
      </w:r>
      <w:bookmarkEnd w:id="42"/>
      <w:bookmarkEnd w:id="43"/>
    </w:p>
    <w:p w:rsidR="00F20C05" w:rsidRDefault="00BC32F4">
      <w:pPr>
        <w:pStyle w:val="1"/>
        <w:shd w:val="clear" w:color="auto" w:fill="auto"/>
        <w:ind w:left="920" w:firstLine="20"/>
        <w:jc w:val="both"/>
      </w:pPr>
      <w:r>
        <w:t>If a successor of the Pledgee is appointed pursuant to the Facility Agreement, the Pledgee may assign and transfer by way of written agreement all of its rights and obligations hereunder (including by way of transfe</w:t>
      </w:r>
      <w:r>
        <w:t xml:space="preserve">r of agreement </w:t>
      </w:r>
      <w:r>
        <w:rPr>
          <w:i/>
          <w:iCs/>
        </w:rPr>
        <w:t>(Vertragsdbernahme/-ubertragung)</w:t>
      </w:r>
      <w:r>
        <w:t xml:space="preserve"> to his successor as Pledgee hereunder upon notification to the Pledgor but without further consent of the Pledgor.</w:t>
      </w:r>
    </w:p>
    <w:p w:rsidR="00F20C05" w:rsidRDefault="00BC32F4">
      <w:pPr>
        <w:pStyle w:val="1"/>
        <w:shd w:val="clear" w:color="auto" w:fill="auto"/>
        <w:spacing w:after="600"/>
        <w:ind w:left="920" w:firstLine="20"/>
        <w:jc w:val="both"/>
      </w:pPr>
      <w:r>
        <w:t>The Pledgor herewith irrevocably and unconditionally agrees in advance to such transfer and a</w:t>
      </w:r>
      <w:r>
        <w:t>ssignment and to recognise any such successor security agent as new Pledgee in substitution of the retiring Pledgee, and to do all acts (at its own cost) necessary or useful (acting reasonably) for the successor Pledgee to be recognised by third parties as</w:t>
      </w:r>
      <w:r>
        <w:t xml:space="preserve"> new Pledgee hereunder (including, without limitation, countersigning the written agreement of assignment and transfer).</w:t>
      </w:r>
    </w:p>
    <w:p w:rsidR="00F20C05" w:rsidRDefault="00BC32F4">
      <w:pPr>
        <w:pStyle w:val="20"/>
        <w:keepNext/>
        <w:keepLines/>
        <w:numPr>
          <w:ilvl w:val="0"/>
          <w:numId w:val="21"/>
        </w:numPr>
        <w:shd w:val="clear" w:color="auto" w:fill="auto"/>
        <w:tabs>
          <w:tab w:val="left" w:pos="950"/>
        </w:tabs>
        <w:spacing w:after="300" w:line="240" w:lineRule="auto"/>
        <w:jc w:val="both"/>
      </w:pPr>
      <w:bookmarkStart w:id="44" w:name="bookmark44"/>
      <w:bookmarkStart w:id="45" w:name="bookmark45"/>
      <w:r>
        <w:lastRenderedPageBreak/>
        <w:t>Notices</w:t>
      </w:r>
      <w:bookmarkEnd w:id="44"/>
      <w:bookmarkEnd w:id="45"/>
    </w:p>
    <w:p w:rsidR="00F20C05" w:rsidRDefault="00BC32F4">
      <w:pPr>
        <w:pStyle w:val="1"/>
        <w:shd w:val="clear" w:color="auto" w:fill="auto"/>
        <w:spacing w:after="300" w:line="240" w:lineRule="auto"/>
        <w:ind w:firstLine="920"/>
      </w:pPr>
      <w:r>
        <w:t>Notices under this Agreement shall be sent to the following addressees:</w:t>
      </w:r>
    </w:p>
    <w:p w:rsidR="00F20C05" w:rsidRDefault="00BC32F4">
      <w:pPr>
        <w:pStyle w:val="1"/>
        <w:shd w:val="clear" w:color="auto" w:fill="auto"/>
        <w:spacing w:after="300" w:line="240" w:lineRule="auto"/>
        <w:ind w:firstLine="920"/>
      </w:pPr>
      <w:r>
        <w:t>if to the Pledgee: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6341"/>
      </w:tblGrid>
      <w:tr w:rsidR="00F20C05">
        <w:tblPrEx>
          <w:tblCellMar>
            <w:top w:w="0" w:type="dxa"/>
            <w:bottom w:w="0" w:type="dxa"/>
          </w:tblCellMar>
        </w:tblPrEx>
        <w:trPr>
          <w:trHeight w:hRule="exact" w:val="960"/>
          <w:jc w:val="center"/>
        </w:trPr>
        <w:tc>
          <w:tcPr>
            <w:tcW w:w="2174" w:type="dxa"/>
            <w:shd w:val="clear" w:color="auto" w:fill="FFFFFF"/>
          </w:tcPr>
          <w:p w:rsidR="00F20C05" w:rsidRDefault="00BC32F4">
            <w:pPr>
              <w:pStyle w:val="a7"/>
              <w:shd w:val="clear" w:color="auto" w:fill="auto"/>
              <w:spacing w:after="0" w:line="240" w:lineRule="auto"/>
              <w:ind w:firstLine="920"/>
            </w:pPr>
            <w:r>
              <w:t>Address:</w:t>
            </w:r>
          </w:p>
        </w:tc>
        <w:tc>
          <w:tcPr>
            <w:tcW w:w="6341" w:type="dxa"/>
            <w:shd w:val="clear" w:color="auto" w:fill="FFFFFF"/>
          </w:tcPr>
          <w:p w:rsidR="00F20C05" w:rsidRDefault="00BC32F4">
            <w:pPr>
              <w:pStyle w:val="a7"/>
              <w:shd w:val="clear" w:color="auto" w:fill="auto"/>
              <w:spacing w:after="0" w:line="240" w:lineRule="auto"/>
              <w:ind w:firstLine="260"/>
            </w:pPr>
            <w:r>
              <w:t>Sberbank of Russia</w:t>
            </w:r>
          </w:p>
          <w:p w:rsidR="00F20C05" w:rsidRDefault="00BC32F4">
            <w:pPr>
              <w:pStyle w:val="a7"/>
              <w:shd w:val="clear" w:color="auto" w:fill="auto"/>
              <w:spacing w:after="0" w:line="240" w:lineRule="auto"/>
              <w:ind w:firstLine="260"/>
            </w:pPr>
            <w:r>
              <w:t xml:space="preserve">61, </w:t>
            </w:r>
            <w:r>
              <w:t>Rizhskaya Street, city of Tyumen, 625023, Russian</w:t>
            </w:r>
          </w:p>
          <w:p w:rsidR="00F20C05" w:rsidRDefault="00BC32F4">
            <w:pPr>
              <w:pStyle w:val="a7"/>
              <w:shd w:val="clear" w:color="auto" w:fill="auto"/>
              <w:spacing w:after="0" w:line="240" w:lineRule="auto"/>
              <w:ind w:firstLine="260"/>
            </w:pPr>
            <w:r>
              <w:t>Federation</w:t>
            </w:r>
          </w:p>
        </w:tc>
      </w:tr>
      <w:tr w:rsidR="00F20C05">
        <w:tblPrEx>
          <w:tblCellMar>
            <w:top w:w="0" w:type="dxa"/>
            <w:bottom w:w="0" w:type="dxa"/>
          </w:tblCellMar>
        </w:tblPrEx>
        <w:trPr>
          <w:trHeight w:hRule="exact" w:val="1862"/>
          <w:jc w:val="center"/>
        </w:trPr>
        <w:tc>
          <w:tcPr>
            <w:tcW w:w="2174" w:type="dxa"/>
            <w:shd w:val="clear" w:color="auto" w:fill="FFFFFF"/>
          </w:tcPr>
          <w:p w:rsidR="00F20C05" w:rsidRDefault="00BC32F4">
            <w:pPr>
              <w:pStyle w:val="a7"/>
              <w:shd w:val="clear" w:color="auto" w:fill="auto"/>
              <w:spacing w:before="160" w:after="0" w:line="240" w:lineRule="auto"/>
              <w:ind w:firstLine="920"/>
            </w:pPr>
            <w:r>
              <w:t>Attention:</w:t>
            </w:r>
          </w:p>
        </w:tc>
        <w:tc>
          <w:tcPr>
            <w:tcW w:w="6341" w:type="dxa"/>
            <w:shd w:val="clear" w:color="auto" w:fill="FFFFFF"/>
            <w:vAlign w:val="bottom"/>
          </w:tcPr>
          <w:p w:rsidR="00F20C05" w:rsidRDefault="00BC32F4">
            <w:pPr>
              <w:pStyle w:val="a7"/>
              <w:shd w:val="clear" w:color="auto" w:fill="auto"/>
              <w:spacing w:after="300" w:line="240" w:lineRule="auto"/>
              <w:ind w:left="260"/>
            </w:pPr>
            <w:r>
              <w:t>Meschcheriakov Vyacheslav Vasilyevich, Chief of credit department of West-Siberian bank; and</w:t>
            </w:r>
          </w:p>
          <w:p w:rsidR="00F20C05" w:rsidRDefault="00BC32F4">
            <w:pPr>
              <w:pStyle w:val="a7"/>
              <w:shd w:val="clear" w:color="auto" w:fill="auto"/>
              <w:spacing w:after="0" w:line="257" w:lineRule="auto"/>
              <w:ind w:left="260"/>
            </w:pPr>
            <w:r>
              <w:t xml:space="preserve">Lebedev Vadim Aleksandrovich, manager of Department of customer's managers of the biggest </w:t>
            </w:r>
            <w:r>
              <w:t>business of Western- Siberian bank.</w:t>
            </w:r>
          </w:p>
        </w:tc>
      </w:tr>
      <w:tr w:rsidR="00F20C05">
        <w:tblPrEx>
          <w:tblCellMar>
            <w:top w:w="0" w:type="dxa"/>
            <w:bottom w:w="0" w:type="dxa"/>
          </w:tblCellMar>
        </w:tblPrEx>
        <w:trPr>
          <w:trHeight w:hRule="exact" w:val="293"/>
          <w:jc w:val="center"/>
        </w:trPr>
        <w:tc>
          <w:tcPr>
            <w:tcW w:w="2174" w:type="dxa"/>
            <w:shd w:val="clear" w:color="auto" w:fill="FFFFFF"/>
            <w:vAlign w:val="bottom"/>
          </w:tcPr>
          <w:p w:rsidR="00F20C05" w:rsidRDefault="00BC32F4">
            <w:pPr>
              <w:pStyle w:val="a7"/>
              <w:shd w:val="clear" w:color="auto" w:fill="auto"/>
              <w:spacing w:after="0" w:line="240" w:lineRule="auto"/>
              <w:ind w:firstLine="920"/>
            </w:pPr>
            <w:r>
              <w:t>Tel:</w:t>
            </w:r>
          </w:p>
        </w:tc>
        <w:tc>
          <w:tcPr>
            <w:tcW w:w="6341" w:type="dxa"/>
            <w:shd w:val="clear" w:color="auto" w:fill="FFFFFF"/>
            <w:vAlign w:val="bottom"/>
          </w:tcPr>
          <w:p w:rsidR="00F20C05" w:rsidRDefault="00BC32F4">
            <w:pPr>
              <w:pStyle w:val="a7"/>
              <w:shd w:val="clear" w:color="auto" w:fill="auto"/>
              <w:spacing w:after="0" w:line="240" w:lineRule="auto"/>
              <w:ind w:firstLine="260"/>
            </w:pPr>
            <w:r>
              <w:t>+7 (3452)592092</w:t>
            </w:r>
          </w:p>
        </w:tc>
      </w:tr>
      <w:tr w:rsidR="00F20C05">
        <w:tblPrEx>
          <w:tblCellMar>
            <w:top w:w="0" w:type="dxa"/>
            <w:bottom w:w="0" w:type="dxa"/>
          </w:tblCellMar>
        </w:tblPrEx>
        <w:trPr>
          <w:trHeight w:hRule="exact" w:val="461"/>
          <w:jc w:val="center"/>
        </w:trPr>
        <w:tc>
          <w:tcPr>
            <w:tcW w:w="2174" w:type="dxa"/>
            <w:shd w:val="clear" w:color="auto" w:fill="FFFFFF"/>
          </w:tcPr>
          <w:p w:rsidR="00F20C05" w:rsidRDefault="00BC32F4">
            <w:pPr>
              <w:pStyle w:val="a7"/>
              <w:shd w:val="clear" w:color="auto" w:fill="auto"/>
              <w:spacing w:after="0" w:line="240" w:lineRule="auto"/>
              <w:ind w:firstLine="920"/>
            </w:pPr>
            <w:r>
              <w:t>Fax:</w:t>
            </w:r>
          </w:p>
        </w:tc>
        <w:tc>
          <w:tcPr>
            <w:tcW w:w="6341" w:type="dxa"/>
            <w:shd w:val="clear" w:color="auto" w:fill="FFFFFF"/>
          </w:tcPr>
          <w:p w:rsidR="00F20C05" w:rsidRDefault="00BC32F4">
            <w:pPr>
              <w:pStyle w:val="a7"/>
              <w:shd w:val="clear" w:color="auto" w:fill="auto"/>
              <w:spacing w:after="0" w:line="240" w:lineRule="auto"/>
              <w:ind w:firstLine="260"/>
            </w:pPr>
            <w:r>
              <w:t>+7 (3452)592056</w:t>
            </w:r>
          </w:p>
        </w:tc>
      </w:tr>
    </w:tbl>
    <w:p w:rsidR="00F20C05" w:rsidRDefault="00F20C05">
      <w:pPr>
        <w:spacing w:after="119" w:line="1" w:lineRule="exact"/>
      </w:pPr>
    </w:p>
    <w:p w:rsidR="00F20C05" w:rsidRDefault="00BC32F4">
      <w:pPr>
        <w:pStyle w:val="1"/>
        <w:shd w:val="clear" w:color="auto" w:fill="auto"/>
        <w:spacing w:after="300" w:line="240" w:lineRule="auto"/>
        <w:ind w:firstLine="920"/>
      </w:pPr>
      <w:r>
        <w:t>and</w:t>
      </w:r>
    </w:p>
    <w:p w:rsidR="00F20C05" w:rsidRDefault="00BC32F4">
      <w:pPr>
        <w:pStyle w:val="1"/>
        <w:shd w:val="clear" w:color="auto" w:fill="auto"/>
        <w:spacing w:after="300" w:line="240" w:lineRule="auto"/>
        <w:ind w:firstLine="920"/>
      </w:pPr>
      <w:r>
        <w:t>if to the Pledgor: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6341"/>
      </w:tblGrid>
      <w:tr w:rsidR="00F20C05">
        <w:tblPrEx>
          <w:tblCellMar>
            <w:top w:w="0" w:type="dxa"/>
            <w:bottom w:w="0" w:type="dxa"/>
          </w:tblCellMar>
        </w:tblPrEx>
        <w:trPr>
          <w:trHeight w:hRule="exact" w:val="1546"/>
          <w:jc w:val="center"/>
        </w:trPr>
        <w:tc>
          <w:tcPr>
            <w:tcW w:w="2174" w:type="dxa"/>
            <w:shd w:val="clear" w:color="auto" w:fill="FFFFFF"/>
          </w:tcPr>
          <w:p w:rsidR="00F20C05" w:rsidRDefault="00BC32F4">
            <w:pPr>
              <w:pStyle w:val="a7"/>
              <w:shd w:val="clear" w:color="auto" w:fill="auto"/>
              <w:spacing w:after="0" w:line="240" w:lineRule="auto"/>
              <w:ind w:firstLine="920"/>
            </w:pPr>
            <w:r>
              <w:t>Address:</w:t>
            </w:r>
          </w:p>
        </w:tc>
        <w:tc>
          <w:tcPr>
            <w:tcW w:w="6341" w:type="dxa"/>
            <w:shd w:val="clear" w:color="auto" w:fill="FFFFFF"/>
          </w:tcPr>
          <w:p w:rsidR="00F20C05" w:rsidRDefault="00BC32F4">
            <w:pPr>
              <w:pStyle w:val="a7"/>
              <w:shd w:val="clear" w:color="auto" w:fill="auto"/>
              <w:spacing w:after="0" w:line="240" w:lineRule="auto"/>
              <w:ind w:firstLine="260"/>
            </w:pPr>
            <w:r>
              <w:t>New Stream AG</w:t>
            </w:r>
          </w:p>
          <w:p w:rsidR="00F20C05" w:rsidRDefault="00BC32F4">
            <w:pPr>
              <w:pStyle w:val="a7"/>
              <w:shd w:val="clear" w:color="auto" w:fill="auto"/>
              <w:spacing w:after="0" w:line="240" w:lineRule="auto"/>
              <w:ind w:firstLine="260"/>
            </w:pPr>
            <w:r>
              <w:t>Attn: Mariella Bermel</w:t>
            </w:r>
          </w:p>
          <w:p w:rsidR="00F20C05" w:rsidRDefault="00BC32F4">
            <w:pPr>
              <w:pStyle w:val="a7"/>
              <w:shd w:val="clear" w:color="auto" w:fill="auto"/>
              <w:spacing w:after="0" w:line="240" w:lineRule="auto"/>
              <w:ind w:left="260"/>
            </w:pPr>
            <w:r>
              <w:t>5, rue Goethe L-1637 Luxembourg</w:t>
            </w:r>
          </w:p>
          <w:p w:rsidR="00F20C05" w:rsidRDefault="00BC32F4">
            <w:pPr>
              <w:pStyle w:val="a7"/>
              <w:shd w:val="clear" w:color="auto" w:fill="auto"/>
              <w:spacing w:after="0" w:line="240" w:lineRule="auto"/>
              <w:ind w:left="260"/>
            </w:pPr>
            <w:r>
              <w:t>Grand Duchy of Luxembourg</w:t>
            </w:r>
          </w:p>
        </w:tc>
      </w:tr>
      <w:tr w:rsidR="00F20C05">
        <w:tblPrEx>
          <w:tblCellMar>
            <w:top w:w="0" w:type="dxa"/>
            <w:bottom w:w="0" w:type="dxa"/>
          </w:tblCellMar>
        </w:tblPrEx>
        <w:trPr>
          <w:trHeight w:hRule="exact" w:val="413"/>
          <w:jc w:val="center"/>
        </w:trPr>
        <w:tc>
          <w:tcPr>
            <w:tcW w:w="2174" w:type="dxa"/>
            <w:shd w:val="clear" w:color="auto" w:fill="FFFFFF"/>
            <w:vAlign w:val="bottom"/>
          </w:tcPr>
          <w:p w:rsidR="00F20C05" w:rsidRDefault="00BC32F4">
            <w:pPr>
              <w:pStyle w:val="a7"/>
              <w:shd w:val="clear" w:color="auto" w:fill="auto"/>
              <w:spacing w:after="0" w:line="240" w:lineRule="auto"/>
              <w:ind w:firstLine="920"/>
            </w:pPr>
            <w:r>
              <w:t>Fax:</w:t>
            </w:r>
          </w:p>
        </w:tc>
        <w:tc>
          <w:tcPr>
            <w:tcW w:w="6341" w:type="dxa"/>
            <w:shd w:val="clear" w:color="auto" w:fill="FFFFFF"/>
            <w:vAlign w:val="bottom"/>
          </w:tcPr>
          <w:p w:rsidR="00F20C05" w:rsidRDefault="00BC32F4">
            <w:pPr>
              <w:pStyle w:val="a7"/>
              <w:shd w:val="clear" w:color="auto" w:fill="auto"/>
              <w:spacing w:after="0" w:line="240" w:lineRule="auto"/>
              <w:ind w:firstLine="260"/>
            </w:pPr>
            <w:r>
              <w:t>+352 40 44 09</w:t>
            </w:r>
          </w:p>
        </w:tc>
      </w:tr>
      <w:tr w:rsidR="00F20C05">
        <w:tblPrEx>
          <w:tblCellMar>
            <w:top w:w="0" w:type="dxa"/>
            <w:bottom w:w="0" w:type="dxa"/>
          </w:tblCellMar>
        </w:tblPrEx>
        <w:trPr>
          <w:trHeight w:hRule="exact" w:val="274"/>
          <w:jc w:val="center"/>
        </w:trPr>
        <w:tc>
          <w:tcPr>
            <w:tcW w:w="2174" w:type="dxa"/>
            <w:shd w:val="clear" w:color="auto" w:fill="FFFFFF"/>
            <w:vAlign w:val="bottom"/>
          </w:tcPr>
          <w:p w:rsidR="00F20C05" w:rsidRDefault="00BC32F4">
            <w:pPr>
              <w:pStyle w:val="a7"/>
              <w:shd w:val="clear" w:color="auto" w:fill="auto"/>
              <w:spacing w:after="0" w:line="240" w:lineRule="auto"/>
              <w:ind w:firstLine="920"/>
            </w:pPr>
            <w:r>
              <w:t>Email;</w:t>
            </w:r>
          </w:p>
        </w:tc>
        <w:tc>
          <w:tcPr>
            <w:tcW w:w="6341" w:type="dxa"/>
            <w:shd w:val="clear" w:color="auto" w:fill="FFFFFF"/>
            <w:vAlign w:val="bottom"/>
          </w:tcPr>
          <w:p w:rsidR="00F20C05" w:rsidRDefault="00BC32F4">
            <w:pPr>
              <w:pStyle w:val="a7"/>
              <w:shd w:val="clear" w:color="auto" w:fill="auto"/>
              <w:spacing w:after="0" w:line="240" w:lineRule="auto"/>
              <w:ind w:firstLine="260"/>
            </w:pPr>
            <w:hyperlink r:id="rId8" w:history="1">
              <w:r>
                <w:t>m.bernnel@newstreann.lu</w:t>
              </w:r>
            </w:hyperlink>
          </w:p>
        </w:tc>
      </w:tr>
    </w:tbl>
    <w:p w:rsidR="00F20C05" w:rsidRDefault="00BC32F4">
      <w:pPr>
        <w:pStyle w:val="1"/>
        <w:shd w:val="clear" w:color="auto" w:fill="auto"/>
        <w:spacing w:after="580" w:line="240" w:lineRule="auto"/>
        <w:ind w:firstLine="940"/>
        <w:jc w:val="both"/>
      </w:pPr>
      <w:r>
        <w:t>or to such other address notified in accordance with this provision.</w:t>
      </w:r>
    </w:p>
    <w:p w:rsidR="00F20C05" w:rsidRDefault="00BC32F4">
      <w:pPr>
        <w:pStyle w:val="20"/>
        <w:keepNext/>
        <w:keepLines/>
        <w:numPr>
          <w:ilvl w:val="0"/>
          <w:numId w:val="21"/>
        </w:numPr>
        <w:shd w:val="clear" w:color="auto" w:fill="auto"/>
        <w:tabs>
          <w:tab w:val="left" w:pos="946"/>
        </w:tabs>
        <w:spacing w:line="252" w:lineRule="auto"/>
        <w:jc w:val="both"/>
      </w:pPr>
      <w:bookmarkStart w:id="46" w:name="bookmark46"/>
      <w:bookmarkStart w:id="47" w:name="bookmark47"/>
      <w:r>
        <w:t>Severability</w:t>
      </w:r>
      <w:bookmarkEnd w:id="46"/>
      <w:bookmarkEnd w:id="47"/>
    </w:p>
    <w:p w:rsidR="00F20C05" w:rsidRDefault="00BC32F4">
      <w:pPr>
        <w:pStyle w:val="1"/>
        <w:shd w:val="clear" w:color="auto" w:fill="auto"/>
        <w:spacing w:after="580"/>
        <w:ind w:left="940" w:firstLine="20"/>
        <w:jc w:val="both"/>
      </w:pPr>
      <w:r>
        <w:t xml:space="preserve">If any provision of this Agreement is or becomes illegal, invalid or unenforceable in any jurisdiction, this shall </w:t>
      </w:r>
      <w:r>
        <w:t>not affect or impair (i) the validity or enforceability in that jurisdiction of any other provision of this Agreement or (ii) the validity or enforceability in any other jurisdiction of that or any other provision of this Agreement, and the parties will ne</w:t>
      </w:r>
      <w:r>
        <w:t xml:space="preserve">gotiate in good faith to replace the relevant provision by another </w:t>
      </w:r>
      <w:r>
        <w:lastRenderedPageBreak/>
        <w:t>provision reflecting as closely as possible the original intention and purpose of the parties.</w:t>
      </w:r>
    </w:p>
    <w:p w:rsidR="00F20C05" w:rsidRDefault="00BC32F4">
      <w:pPr>
        <w:pStyle w:val="20"/>
        <w:keepNext/>
        <w:keepLines/>
        <w:numPr>
          <w:ilvl w:val="0"/>
          <w:numId w:val="21"/>
        </w:numPr>
        <w:shd w:val="clear" w:color="auto" w:fill="auto"/>
        <w:tabs>
          <w:tab w:val="left" w:pos="946"/>
        </w:tabs>
        <w:spacing w:line="254" w:lineRule="auto"/>
        <w:jc w:val="both"/>
      </w:pPr>
      <w:bookmarkStart w:id="48" w:name="bookmark48"/>
      <w:bookmarkStart w:id="49" w:name="bookmark49"/>
      <w:r>
        <w:t>Counterparts</w:t>
      </w:r>
      <w:bookmarkEnd w:id="48"/>
      <w:bookmarkEnd w:id="49"/>
    </w:p>
    <w:p w:rsidR="00F20C05" w:rsidRDefault="00BC32F4">
      <w:pPr>
        <w:pStyle w:val="1"/>
        <w:shd w:val="clear" w:color="auto" w:fill="auto"/>
        <w:spacing w:after="580" w:line="254" w:lineRule="auto"/>
        <w:ind w:left="940" w:firstLine="20"/>
        <w:jc w:val="both"/>
      </w:pPr>
      <w:r>
        <w:t xml:space="preserve">This Agreement may be executed in any number of counterparts, all of which taken </w:t>
      </w:r>
      <w:r>
        <w:t>together shall constitute one and the same instrument.</w:t>
      </w:r>
    </w:p>
    <w:p w:rsidR="00F20C05" w:rsidRDefault="00BC32F4">
      <w:pPr>
        <w:pStyle w:val="20"/>
        <w:keepNext/>
        <w:keepLines/>
        <w:numPr>
          <w:ilvl w:val="0"/>
          <w:numId w:val="21"/>
        </w:numPr>
        <w:shd w:val="clear" w:color="auto" w:fill="auto"/>
        <w:tabs>
          <w:tab w:val="left" w:pos="946"/>
        </w:tabs>
        <w:spacing w:line="252" w:lineRule="auto"/>
        <w:jc w:val="both"/>
      </w:pPr>
      <w:bookmarkStart w:id="50" w:name="bookmark50"/>
      <w:bookmarkStart w:id="51" w:name="bookmark51"/>
      <w:r>
        <w:t>Governing Law and Jurisdiction</w:t>
      </w:r>
      <w:bookmarkEnd w:id="50"/>
      <w:bookmarkEnd w:id="51"/>
    </w:p>
    <w:p w:rsidR="00F20C05" w:rsidRDefault="00BC32F4">
      <w:pPr>
        <w:pStyle w:val="1"/>
        <w:shd w:val="clear" w:color="auto" w:fill="auto"/>
        <w:ind w:left="940" w:firstLine="20"/>
        <w:jc w:val="both"/>
      </w:pPr>
      <w:r>
        <w:t xml:space="preserve">This Agreement (except for Clause 21 (Arbitration)) and the security interest created hereunder shall in all respects, including, without limitation, the creation of the </w:t>
      </w:r>
      <w:r>
        <w:t>right of pledge as "right in rem", be governed by, and construed in accordance with, the substantive laws of Switzerland (without regard to conflict of law rules).</w:t>
      </w:r>
    </w:p>
    <w:p w:rsidR="00F20C05" w:rsidRDefault="00BC32F4">
      <w:pPr>
        <w:pStyle w:val="1"/>
        <w:shd w:val="clear" w:color="auto" w:fill="auto"/>
        <w:spacing w:after="580" w:line="262" w:lineRule="auto"/>
        <w:ind w:left="940" w:firstLine="20"/>
        <w:jc w:val="both"/>
      </w:pPr>
      <w:r>
        <w:t>Solely Clause 21 (Arbitration) of this Agreement shall be governed by English law.</w:t>
      </w:r>
    </w:p>
    <w:p w:rsidR="00F20C05" w:rsidRDefault="00BC32F4">
      <w:pPr>
        <w:pStyle w:val="1"/>
        <w:numPr>
          <w:ilvl w:val="0"/>
          <w:numId w:val="21"/>
        </w:numPr>
        <w:shd w:val="clear" w:color="auto" w:fill="auto"/>
        <w:tabs>
          <w:tab w:val="left" w:pos="946"/>
        </w:tabs>
        <w:spacing w:after="580" w:line="240" w:lineRule="auto"/>
        <w:jc w:val="both"/>
      </w:pPr>
      <w:r>
        <w:rPr>
          <w:b/>
          <w:bCs/>
        </w:rPr>
        <w:t>Arbitrati</w:t>
      </w:r>
      <w:r>
        <w:rPr>
          <w:b/>
          <w:bCs/>
        </w:rPr>
        <w:t>on</w:t>
      </w:r>
    </w:p>
    <w:p w:rsidR="00F20C05" w:rsidRDefault="00BC32F4">
      <w:pPr>
        <w:pStyle w:val="20"/>
        <w:keepNext/>
        <w:keepLines/>
        <w:numPr>
          <w:ilvl w:val="1"/>
          <w:numId w:val="21"/>
        </w:numPr>
        <w:shd w:val="clear" w:color="auto" w:fill="auto"/>
        <w:tabs>
          <w:tab w:val="left" w:pos="946"/>
        </w:tabs>
        <w:spacing w:line="240" w:lineRule="auto"/>
        <w:jc w:val="both"/>
      </w:pPr>
      <w:bookmarkStart w:id="52" w:name="bookmark52"/>
      <w:bookmarkStart w:id="53" w:name="bookmark53"/>
      <w:r>
        <w:t>Arbitration</w:t>
      </w:r>
      <w:bookmarkEnd w:id="52"/>
      <w:bookmarkEnd w:id="53"/>
    </w:p>
    <w:p w:rsidR="00F20C05" w:rsidRDefault="00BC32F4">
      <w:pPr>
        <w:pStyle w:val="1"/>
        <w:shd w:val="clear" w:color="auto" w:fill="auto"/>
        <w:spacing w:after="560" w:line="254" w:lineRule="auto"/>
        <w:ind w:left="940" w:firstLine="20"/>
        <w:jc w:val="both"/>
      </w:pPr>
      <w:r>
        <w:t xml:space="preserve">Any claim, dispute or difference of whatever nature arising under, out of or in connection with this Agreement (including a claim, dispute or difference relating to the existence, validity or termination of this Agreement or the </w:t>
      </w:r>
      <w:r>
        <w:t xml:space="preserve">consequences of its nullity or any non-contractual obligation arising out of or in connection with it) shall be referred to and finally settled by arbitration under the Arbitration Rules (the </w:t>
      </w:r>
      <w:r>
        <w:rPr>
          <w:b/>
          <w:bCs/>
        </w:rPr>
        <w:t xml:space="preserve">"Rules") </w:t>
      </w:r>
      <w:r>
        <w:t>of the LCIA (formerly called the London Court of Intern</w:t>
      </w:r>
      <w:r>
        <w:t xml:space="preserve">ational Arbitration) (the </w:t>
      </w:r>
      <w:r>
        <w:rPr>
          <w:b/>
          <w:bCs/>
        </w:rPr>
        <w:t>"LCIA Court").</w:t>
      </w:r>
    </w:p>
    <w:p w:rsidR="00F20C05" w:rsidRDefault="00BC32F4">
      <w:pPr>
        <w:pStyle w:val="20"/>
        <w:keepNext/>
        <w:keepLines/>
        <w:numPr>
          <w:ilvl w:val="1"/>
          <w:numId w:val="21"/>
        </w:numPr>
        <w:shd w:val="clear" w:color="auto" w:fill="auto"/>
        <w:tabs>
          <w:tab w:val="left" w:pos="953"/>
        </w:tabs>
        <w:spacing w:line="252" w:lineRule="auto"/>
      </w:pPr>
      <w:bookmarkStart w:id="54" w:name="bookmark54"/>
      <w:bookmarkStart w:id="55" w:name="bookmark55"/>
      <w:r>
        <w:t>Procedure for arbitration</w:t>
      </w:r>
      <w:bookmarkEnd w:id="54"/>
      <w:bookmarkEnd w:id="55"/>
    </w:p>
    <w:p w:rsidR="00F20C05" w:rsidRDefault="00BC32F4">
      <w:pPr>
        <w:pStyle w:val="1"/>
        <w:numPr>
          <w:ilvl w:val="0"/>
          <w:numId w:val="25"/>
        </w:numPr>
        <w:shd w:val="clear" w:color="auto" w:fill="auto"/>
        <w:tabs>
          <w:tab w:val="left" w:pos="1637"/>
        </w:tabs>
        <w:ind w:left="1600" w:hanging="600"/>
        <w:jc w:val="both"/>
      </w:pPr>
      <w:r>
        <w:t xml:space="preserve">The arbitral tribunal (the </w:t>
      </w:r>
      <w:r>
        <w:rPr>
          <w:b/>
          <w:bCs/>
        </w:rPr>
        <w:t xml:space="preserve">"Tribunal") </w:t>
      </w:r>
      <w:r>
        <w:t>shall consist of three arbitrators. The claimant(s), irrespective of number, shall nominate jointly one arbitrator; the respondent(s), irrespective of</w:t>
      </w:r>
      <w:r>
        <w:t xml:space="preserve"> number, shall nominate jointly the second arbitrator; and a third arbitrator, who shall serve as Chairman, shall be appointed by the LCIA Court, as soon as practicable and, in any event, within </w:t>
      </w:r>
      <w:r>
        <w:lastRenderedPageBreak/>
        <w:t>30 days of the appointment of the second arbitrator.</w:t>
      </w:r>
    </w:p>
    <w:p w:rsidR="00F20C05" w:rsidRDefault="00BC32F4">
      <w:pPr>
        <w:pStyle w:val="1"/>
        <w:numPr>
          <w:ilvl w:val="0"/>
          <w:numId w:val="25"/>
        </w:numPr>
        <w:shd w:val="clear" w:color="auto" w:fill="auto"/>
        <w:tabs>
          <w:tab w:val="left" w:pos="1637"/>
        </w:tabs>
        <w:ind w:left="1600" w:hanging="600"/>
        <w:jc w:val="both"/>
      </w:pPr>
      <w:r>
        <w:t>In the e</w:t>
      </w:r>
      <w:r>
        <w:t>vent the claimant(s) or the respondent(s) shall fail to nominate an arbitrator within the time limits specified in the Rules, such arbitrator shall be appointed by the LCIA Court, as soon as practicable, and in any event, within 30 days of such failure. In</w:t>
      </w:r>
      <w:r>
        <w:t xml:space="preserve"> the event that both the claimant(s) and the respondent(s) fail to nominate an arbitrator within the time limits specified in the Rules, all three arbitrators shall be appointed by the LCIA Court, as soon as practicable and, in any event, within 30 days of</w:t>
      </w:r>
      <w:r>
        <w:t xml:space="preserve"> such failure, which shall designate one of them as Chairman.</w:t>
      </w:r>
    </w:p>
    <w:p w:rsidR="00F20C05" w:rsidRDefault="00BC32F4">
      <w:pPr>
        <w:pStyle w:val="1"/>
        <w:numPr>
          <w:ilvl w:val="0"/>
          <w:numId w:val="25"/>
        </w:numPr>
        <w:shd w:val="clear" w:color="auto" w:fill="auto"/>
        <w:tabs>
          <w:tab w:val="left" w:pos="1637"/>
        </w:tabs>
        <w:spacing w:after="560"/>
        <w:ind w:left="1600" w:hanging="600"/>
        <w:jc w:val="both"/>
      </w:pPr>
      <w:r>
        <w:t>The seat of arbitration shall be London, England and the language of the arbitration shall be English. Sections 45 and 69 of the Arbitration Act 1996 shall not apply.</w:t>
      </w:r>
    </w:p>
    <w:p w:rsidR="00F20C05" w:rsidRDefault="00BC32F4">
      <w:pPr>
        <w:pStyle w:val="20"/>
        <w:keepNext/>
        <w:keepLines/>
        <w:numPr>
          <w:ilvl w:val="1"/>
          <w:numId w:val="21"/>
        </w:numPr>
        <w:shd w:val="clear" w:color="auto" w:fill="auto"/>
        <w:tabs>
          <w:tab w:val="left" w:pos="953"/>
        </w:tabs>
        <w:spacing w:line="252" w:lineRule="auto"/>
        <w:jc w:val="both"/>
      </w:pPr>
      <w:bookmarkStart w:id="56" w:name="bookmark56"/>
      <w:bookmarkStart w:id="57" w:name="bookmark57"/>
      <w:r>
        <w:t>Consolidation and Joinder</w:t>
      </w:r>
      <w:bookmarkEnd w:id="56"/>
      <w:bookmarkEnd w:id="57"/>
    </w:p>
    <w:p w:rsidR="00F20C05" w:rsidRDefault="00BC32F4">
      <w:pPr>
        <w:pStyle w:val="1"/>
        <w:shd w:val="clear" w:color="auto" w:fill="auto"/>
        <w:ind w:left="1600" w:hanging="600"/>
        <w:jc w:val="both"/>
      </w:pPr>
      <w:r>
        <w:t>(</w:t>
      </w:r>
      <w:r>
        <w:t xml:space="preserve">a) The Parties hereby agree to the consolidation of disputes or arbitral proceedings (the </w:t>
      </w:r>
      <w:r>
        <w:rPr>
          <w:b/>
          <w:bCs/>
        </w:rPr>
        <w:t xml:space="preserve">"Consolidation") </w:t>
      </w:r>
      <w:r>
        <w:t xml:space="preserve">and/or the joinder of parties to a dispute or arbitral proceedings (the </w:t>
      </w:r>
      <w:r>
        <w:rPr>
          <w:b/>
          <w:bCs/>
        </w:rPr>
        <w:t xml:space="preserve">"Joinder") </w:t>
      </w:r>
      <w:r>
        <w:t>in accordance with the provisions of this Clause 21.3. The Parties</w:t>
      </w:r>
      <w:r>
        <w:t xml:space="preserve"> hereby waive any right to object to the validity and/or enforceability of any arbitral awards rendered by a Tribunal or an arbitral tribunal appointed pursuant to a related agreement ((a </w:t>
      </w:r>
      <w:r>
        <w:rPr>
          <w:b/>
          <w:bCs/>
        </w:rPr>
        <w:t xml:space="preserve">"Related Agreement Tribunal") </w:t>
      </w:r>
      <w:r>
        <w:t>for the reason of Consolidation or Joi</w:t>
      </w:r>
      <w:r>
        <w:t>nder in accordance with this Clause 21.3.</w:t>
      </w:r>
    </w:p>
    <w:p w:rsidR="00F20C05" w:rsidRDefault="00BC32F4">
      <w:pPr>
        <w:pStyle w:val="1"/>
        <w:numPr>
          <w:ilvl w:val="0"/>
          <w:numId w:val="26"/>
        </w:numPr>
        <w:shd w:val="clear" w:color="auto" w:fill="auto"/>
        <w:tabs>
          <w:tab w:val="left" w:pos="1614"/>
        </w:tabs>
        <w:spacing w:line="240" w:lineRule="auto"/>
        <w:ind w:left="1600" w:hanging="620"/>
        <w:jc w:val="both"/>
      </w:pPr>
      <w:r>
        <w:t xml:space="preserve">Any party to this Agreement or to a related agreement may apply to a Tribunal for an order that a dispute is related (the </w:t>
      </w:r>
      <w:r>
        <w:rPr>
          <w:b/>
          <w:bCs/>
        </w:rPr>
        <w:t xml:space="preserve">"Related Dispute") </w:t>
      </w:r>
      <w:r>
        <w:t xml:space="preserve">to a dispute already referred (the </w:t>
      </w:r>
      <w:r>
        <w:rPr>
          <w:b/>
          <w:bCs/>
        </w:rPr>
        <w:t xml:space="preserve">"Existing Dispute") </w:t>
      </w:r>
      <w:r>
        <w:t xml:space="preserve">to that Tribunal </w:t>
      </w:r>
      <w:r>
        <w:t>such that, if each were separately arbitrated, some common question of law or fact would arise in each. In addition, any party to this Agreement may apply to a Related Agreement Tribunal for an order that a Related Dispute is related to an Existing Dispute</w:t>
      </w:r>
      <w:r>
        <w:t xml:space="preserve"> already referred to that Related Agreement Tribunal such that, if each were separately arbitrated, some common question of law or fact would arise in each. Finally, the Parties to this Agreement specifically agree and acknowledge that a party to a Related</w:t>
      </w:r>
      <w:r>
        <w:t xml:space="preserve"> Agreement may apply to a Related Agreement Tribunal for an order that a Related Dispute arising out of or in connection with this Agreement is related to an Existing Dispute already referred to that Related Agreement Tribunal such that, if each were separ</w:t>
      </w:r>
      <w:r>
        <w:t xml:space="preserve">ately arbitrated, some common question of law or fact would arise in each. Any application made pursuant to this paragraph (b) must be made as soon as </w:t>
      </w:r>
      <w:r>
        <w:lastRenderedPageBreak/>
        <w:t>practicable with notice to all parties to the Existing Dispute and all parties to the Related Dispute.</w:t>
      </w:r>
    </w:p>
    <w:p w:rsidR="00F20C05" w:rsidRDefault="00BC32F4">
      <w:pPr>
        <w:pStyle w:val="1"/>
        <w:numPr>
          <w:ilvl w:val="0"/>
          <w:numId w:val="26"/>
        </w:numPr>
        <w:shd w:val="clear" w:color="auto" w:fill="auto"/>
        <w:tabs>
          <w:tab w:val="left" w:pos="1614"/>
        </w:tabs>
        <w:ind w:left="1600" w:hanging="620"/>
        <w:jc w:val="both"/>
      </w:pPr>
      <w:r>
        <w:t>On</w:t>
      </w:r>
      <w:r>
        <w:t xml:space="preserve"> hearing such an application, a Tribunal may, if it considers it just, make an order that the Existing Dispute and Related Dispute be resolved in the same arbitration proceedings (a </w:t>
      </w:r>
      <w:r>
        <w:rPr>
          <w:b/>
          <w:bCs/>
        </w:rPr>
        <w:t xml:space="preserve">"Consolidation Order"). </w:t>
      </w:r>
      <w:r>
        <w:t>In deciding whether to make a Consolidation Order,</w:t>
      </w:r>
      <w:r>
        <w:t xml:space="preserve"> a Tribunal shall take account of:</w:t>
      </w:r>
    </w:p>
    <w:p w:rsidR="00F20C05" w:rsidRDefault="00BC32F4">
      <w:pPr>
        <w:pStyle w:val="1"/>
        <w:numPr>
          <w:ilvl w:val="0"/>
          <w:numId w:val="27"/>
        </w:numPr>
        <w:shd w:val="clear" w:color="auto" w:fill="auto"/>
        <w:tabs>
          <w:tab w:val="left" w:pos="2039"/>
        </w:tabs>
        <w:spacing w:line="254" w:lineRule="auto"/>
        <w:ind w:left="2000" w:hanging="380"/>
        <w:jc w:val="both"/>
      </w:pPr>
      <w:r>
        <w:t>the effect which Consolidation and/or Joinder may have on any obligations to be performed under this Agreement or the Related Agreement(s);</w:t>
      </w:r>
    </w:p>
    <w:p w:rsidR="00F20C05" w:rsidRDefault="00BC32F4">
      <w:pPr>
        <w:pStyle w:val="1"/>
        <w:numPr>
          <w:ilvl w:val="0"/>
          <w:numId w:val="27"/>
        </w:numPr>
        <w:shd w:val="clear" w:color="auto" w:fill="auto"/>
        <w:tabs>
          <w:tab w:val="left" w:pos="2039"/>
        </w:tabs>
        <w:spacing w:line="240" w:lineRule="auto"/>
        <w:ind w:left="2000" w:hanging="380"/>
        <w:jc w:val="both"/>
      </w:pPr>
      <w:r>
        <w:t>the likelihood and consequences of inconsistent decisions if Consolidation and/or</w:t>
      </w:r>
      <w:r>
        <w:t xml:space="preserve"> Joinder is not ordered;</w:t>
      </w:r>
    </w:p>
    <w:p w:rsidR="00F20C05" w:rsidRDefault="00BC32F4">
      <w:pPr>
        <w:pStyle w:val="1"/>
        <w:numPr>
          <w:ilvl w:val="0"/>
          <w:numId w:val="27"/>
        </w:numPr>
        <w:shd w:val="clear" w:color="auto" w:fill="auto"/>
        <w:tabs>
          <w:tab w:val="left" w:pos="2039"/>
        </w:tabs>
        <w:spacing w:line="240" w:lineRule="auto"/>
        <w:ind w:left="2000" w:hanging="380"/>
        <w:jc w:val="both"/>
      </w:pPr>
      <w:r>
        <w:t>any fault on the part of the party seeking Consolidation and/or Joinder to make its application on a timely basis; and</w:t>
      </w:r>
    </w:p>
    <w:p w:rsidR="00F20C05" w:rsidRDefault="00BC32F4">
      <w:pPr>
        <w:pStyle w:val="1"/>
        <w:numPr>
          <w:ilvl w:val="0"/>
          <w:numId w:val="27"/>
        </w:numPr>
        <w:shd w:val="clear" w:color="auto" w:fill="auto"/>
        <w:tabs>
          <w:tab w:val="left" w:pos="2039"/>
        </w:tabs>
        <w:spacing w:line="254" w:lineRule="auto"/>
        <w:ind w:left="2000" w:hanging="380"/>
        <w:jc w:val="both"/>
      </w:pPr>
      <w:r>
        <w:t>the likely cost and time consequences of Consolidation and/or Joinder.</w:t>
      </w:r>
    </w:p>
    <w:p w:rsidR="00F20C05" w:rsidRDefault="00BC32F4">
      <w:pPr>
        <w:pStyle w:val="1"/>
        <w:shd w:val="clear" w:color="auto" w:fill="auto"/>
        <w:ind w:left="940" w:firstLine="40"/>
        <w:jc w:val="both"/>
      </w:pPr>
      <w:r>
        <w:t>The Parties agree and acknowledge that ea</w:t>
      </w:r>
      <w:r>
        <w:t>ch related agreement contains a provision identical or substantially similar to this paragraph (c) and that, by virtue of such provision, Related Agreement Tribunals have the same powers, with respect to disputes arising out of or in connection with this A</w:t>
      </w:r>
      <w:r>
        <w:t>greement, as are conferred by this paragraph (c) to Tribunals with respect to disputes arising out of or in connection with related agreements (, and the Parties agree to be bound by such provisions and by any Consolidation Order made by any Related Agreem</w:t>
      </w:r>
      <w:r>
        <w:t>ent Tribunal pursuant to such provisions.</w:t>
      </w:r>
    </w:p>
    <w:p w:rsidR="00F20C05" w:rsidRDefault="00BC32F4">
      <w:pPr>
        <w:pStyle w:val="1"/>
        <w:numPr>
          <w:ilvl w:val="0"/>
          <w:numId w:val="26"/>
        </w:numPr>
        <w:shd w:val="clear" w:color="auto" w:fill="auto"/>
        <w:tabs>
          <w:tab w:val="left" w:pos="1608"/>
        </w:tabs>
        <w:ind w:left="940" w:firstLine="20"/>
        <w:jc w:val="both"/>
      </w:pPr>
      <w:r>
        <w:t>If a Tribunal makes a Consolidation Order:</w:t>
      </w:r>
    </w:p>
    <w:p w:rsidR="00F20C05" w:rsidRDefault="00BC32F4">
      <w:pPr>
        <w:pStyle w:val="1"/>
        <w:numPr>
          <w:ilvl w:val="0"/>
          <w:numId w:val="28"/>
        </w:numPr>
        <w:shd w:val="clear" w:color="auto" w:fill="auto"/>
        <w:tabs>
          <w:tab w:val="left" w:pos="2049"/>
        </w:tabs>
        <w:spacing w:line="240" w:lineRule="auto"/>
        <w:ind w:left="2040" w:hanging="420"/>
        <w:jc w:val="both"/>
      </w:pPr>
      <w:r>
        <w:t xml:space="preserve">it shall thereafter, to the exclusion of any Related Agreement Tribunal, have jurisdiction to resolve finally the Related Dispute in addition to its jurisdiction in </w:t>
      </w:r>
      <w:r>
        <w:t>relation to the Existing Dispute;</w:t>
      </w:r>
    </w:p>
    <w:p w:rsidR="00F20C05" w:rsidRDefault="00BC32F4">
      <w:pPr>
        <w:pStyle w:val="1"/>
        <w:numPr>
          <w:ilvl w:val="0"/>
          <w:numId w:val="28"/>
        </w:numPr>
        <w:shd w:val="clear" w:color="auto" w:fill="auto"/>
        <w:tabs>
          <w:tab w:val="left" w:pos="2049"/>
        </w:tabs>
        <w:spacing w:line="240" w:lineRule="auto"/>
        <w:ind w:left="2040" w:hanging="420"/>
        <w:jc w:val="both"/>
      </w:pPr>
      <w:r>
        <w:t>it shall order that notice of the Consolidation Order and its effect be given immediately to any arbitrators already appointed in relation to the Related Dispute and to all parties to such dispute; and</w:t>
      </w:r>
    </w:p>
    <w:p w:rsidR="00F20C05" w:rsidRDefault="00BC32F4">
      <w:pPr>
        <w:pStyle w:val="1"/>
        <w:numPr>
          <w:ilvl w:val="0"/>
          <w:numId w:val="28"/>
        </w:numPr>
        <w:shd w:val="clear" w:color="auto" w:fill="auto"/>
        <w:tabs>
          <w:tab w:val="left" w:pos="2049"/>
        </w:tabs>
        <w:ind w:left="1620"/>
        <w:jc w:val="both"/>
      </w:pPr>
      <w:r>
        <w:t>it may also give any</w:t>
      </w:r>
      <w:r>
        <w:t xml:space="preserve"> other directions as it considers appropriate to:</w:t>
      </w:r>
    </w:p>
    <w:p w:rsidR="00F20C05" w:rsidRDefault="00BC32F4">
      <w:pPr>
        <w:pStyle w:val="1"/>
        <w:numPr>
          <w:ilvl w:val="0"/>
          <w:numId w:val="29"/>
        </w:numPr>
        <w:shd w:val="clear" w:color="auto" w:fill="auto"/>
        <w:tabs>
          <w:tab w:val="left" w:pos="2606"/>
        </w:tabs>
        <w:ind w:left="2600" w:hanging="560"/>
        <w:jc w:val="both"/>
      </w:pPr>
      <w:r>
        <w:t xml:space="preserve">give effect to the Consolidation and/or Joinder and make provisions for any costs which may result from it (including costs in any </w:t>
      </w:r>
      <w:r>
        <w:lastRenderedPageBreak/>
        <w:t>arbitration rendered functus officio under paragraph (e) below); and</w:t>
      </w:r>
    </w:p>
    <w:p w:rsidR="00F20C05" w:rsidRDefault="00BC32F4">
      <w:pPr>
        <w:pStyle w:val="1"/>
        <w:numPr>
          <w:ilvl w:val="0"/>
          <w:numId w:val="29"/>
        </w:numPr>
        <w:shd w:val="clear" w:color="auto" w:fill="auto"/>
        <w:tabs>
          <w:tab w:val="left" w:pos="2606"/>
        </w:tabs>
        <w:spacing w:line="240" w:lineRule="auto"/>
        <w:ind w:left="2600" w:hanging="560"/>
        <w:jc w:val="both"/>
      </w:pPr>
      <w:r>
        <w:t>ensure</w:t>
      </w:r>
      <w:r>
        <w:t xml:space="preserve"> the proper organisation of the arbitration proceedings and that all the issues between the parties are properly formulated and resolved.</w:t>
      </w:r>
    </w:p>
    <w:p w:rsidR="00F20C05" w:rsidRDefault="00BC32F4">
      <w:pPr>
        <w:pStyle w:val="1"/>
        <w:shd w:val="clear" w:color="auto" w:fill="auto"/>
        <w:ind w:left="940" w:firstLine="20"/>
        <w:jc w:val="both"/>
      </w:pPr>
      <w:r>
        <w:t xml:space="preserve">The Parties agree and acknowledge that each Related Agreement contains a provision identical or substantially similar </w:t>
      </w:r>
      <w:r>
        <w:t>to this paragraph (d) and that, by virtue of such provision, Related Agreement Tribunals have the same powers and obligations, with respect to disputes arising out of or in connection with this Agreement, as are conferred by this paragraph (d) to Tribunals</w:t>
      </w:r>
      <w:r>
        <w:t xml:space="preserve"> with respect to disputes arising out of or in connection with Related Agreements. The Parties expressly agree to be bound by such provision in each Related Agreement and any orders or directions given by any Related Agreement Tribunal pursuant to such pro</w:t>
      </w:r>
      <w:r>
        <w:t>vision. In particular, the Parties agree and acknowledge that, in the event a Related Dispute arising out of or in connection with this Agreement is the subject of a valid Consolidation Order made by a Related Agreement Tribunal pursuant to this Clause 21.</w:t>
      </w:r>
      <w:r>
        <w:t>3 or an identical or substantially similar provision in a Related Agreement: (i) such Consolidation Order shall be binding on the Parties; (ii) the Related Agreement Tribunal shall have exclusive jurisdiction to resolve finally the Related Dispute in addit</w:t>
      </w:r>
      <w:r>
        <w:t>ion to its jurisdiction in relation to the Existing Dispute; and (iii) the Parties shall be bound by any award rendered by the Related Agreement Tribunal.</w:t>
      </w:r>
    </w:p>
    <w:p w:rsidR="00F20C05" w:rsidRDefault="00BC32F4">
      <w:pPr>
        <w:pStyle w:val="1"/>
        <w:numPr>
          <w:ilvl w:val="0"/>
          <w:numId w:val="26"/>
        </w:numPr>
        <w:shd w:val="clear" w:color="auto" w:fill="auto"/>
        <w:tabs>
          <w:tab w:val="left" w:pos="1613"/>
        </w:tabs>
        <w:ind w:left="1580" w:hanging="600"/>
        <w:jc w:val="both"/>
      </w:pPr>
      <w:r>
        <w:t>If, before the Consolidation Order of a Related Agreement Tribunal, arbitrators had already been appo</w:t>
      </w:r>
      <w:r>
        <w:t>inted under this Agreement in relation to the Related Dispute, their appointment terminates upon the making of such a Consolidation Order and they are deemed to be functus officio. Such termination is without prejudice to:</w:t>
      </w:r>
    </w:p>
    <w:p w:rsidR="00F20C05" w:rsidRDefault="00BC32F4">
      <w:pPr>
        <w:pStyle w:val="1"/>
        <w:numPr>
          <w:ilvl w:val="0"/>
          <w:numId w:val="30"/>
        </w:numPr>
        <w:shd w:val="clear" w:color="auto" w:fill="auto"/>
        <w:tabs>
          <w:tab w:val="left" w:pos="2020"/>
        </w:tabs>
        <w:spacing w:line="254" w:lineRule="auto"/>
        <w:ind w:left="2000" w:hanging="400"/>
        <w:jc w:val="both"/>
      </w:pPr>
      <w:r>
        <w:t xml:space="preserve">the validity of any acts done or </w:t>
      </w:r>
      <w:r>
        <w:t>orders made by them before termination;</w:t>
      </w:r>
    </w:p>
    <w:p w:rsidR="00F20C05" w:rsidRDefault="00BC32F4">
      <w:pPr>
        <w:pStyle w:val="1"/>
        <w:numPr>
          <w:ilvl w:val="0"/>
          <w:numId w:val="30"/>
        </w:numPr>
        <w:shd w:val="clear" w:color="auto" w:fill="auto"/>
        <w:tabs>
          <w:tab w:val="left" w:pos="2020"/>
        </w:tabs>
        <w:spacing w:line="254" w:lineRule="auto"/>
        <w:ind w:left="2000" w:hanging="400"/>
        <w:jc w:val="both"/>
      </w:pPr>
      <w:r>
        <w:t>their entitlement to be paid their proper fees and disbursements; and</w:t>
      </w:r>
    </w:p>
    <w:p w:rsidR="00F20C05" w:rsidRDefault="00BC32F4">
      <w:pPr>
        <w:pStyle w:val="1"/>
        <w:numPr>
          <w:ilvl w:val="0"/>
          <w:numId w:val="30"/>
        </w:numPr>
        <w:shd w:val="clear" w:color="auto" w:fill="auto"/>
        <w:tabs>
          <w:tab w:val="left" w:pos="2020"/>
        </w:tabs>
        <w:spacing w:line="240" w:lineRule="auto"/>
        <w:ind w:left="2000" w:hanging="400"/>
        <w:jc w:val="both"/>
      </w:pPr>
      <w:r>
        <w:t>the date when any claim or defence was raised for the purpose of applying any limitation bar or any like rule or provision.</w:t>
      </w:r>
    </w:p>
    <w:p w:rsidR="00F20C05" w:rsidRDefault="00BC32F4">
      <w:pPr>
        <w:pStyle w:val="1"/>
        <w:shd w:val="clear" w:color="auto" w:fill="auto"/>
        <w:spacing w:line="254" w:lineRule="auto"/>
        <w:ind w:left="940" w:firstLine="40"/>
        <w:jc w:val="both"/>
      </w:pPr>
      <w:r>
        <w:t xml:space="preserve">The Parties agree and </w:t>
      </w:r>
      <w:r>
        <w:t>acknowledge that each Related Agreement contains a provision identical or substantially similar to this paragraph (e) and agree to be bound by such provisions and their effects in the event of a Consolidation Order by the Tribunal.</w:t>
      </w:r>
    </w:p>
    <w:p w:rsidR="00F20C05" w:rsidRDefault="00BC32F4">
      <w:pPr>
        <w:pStyle w:val="1"/>
        <w:numPr>
          <w:ilvl w:val="0"/>
          <w:numId w:val="26"/>
        </w:numPr>
        <w:shd w:val="clear" w:color="auto" w:fill="auto"/>
        <w:tabs>
          <w:tab w:val="left" w:pos="1613"/>
        </w:tabs>
        <w:ind w:firstLine="940"/>
        <w:jc w:val="both"/>
      </w:pPr>
      <w:r>
        <w:t>For the avoidance of dou</w:t>
      </w:r>
      <w:r>
        <w:t>bt:</w:t>
      </w:r>
    </w:p>
    <w:p w:rsidR="00F20C05" w:rsidRDefault="00BC32F4">
      <w:pPr>
        <w:pStyle w:val="1"/>
        <w:numPr>
          <w:ilvl w:val="0"/>
          <w:numId w:val="31"/>
        </w:numPr>
        <w:shd w:val="clear" w:color="auto" w:fill="auto"/>
        <w:tabs>
          <w:tab w:val="left" w:pos="2020"/>
        </w:tabs>
        <w:spacing w:line="240" w:lineRule="auto"/>
        <w:ind w:left="2000" w:hanging="400"/>
        <w:jc w:val="both"/>
      </w:pPr>
      <w:r>
        <w:lastRenderedPageBreak/>
        <w:t>the Parties hereby acknowledge and agree that the foregoing is without prejudice to Article 22.1(h) of the Rules and that, accordingly, in addition to any power to make a Consolidation Order, any Tribunal appointed under this Agreement or any Related A</w:t>
      </w:r>
      <w:r>
        <w:t>greement Tribunal shall also have the power to order the joinder of the Parties or any third party in accordance with the Rules; and</w:t>
      </w:r>
    </w:p>
    <w:p w:rsidR="00F20C05" w:rsidRDefault="00BC32F4">
      <w:pPr>
        <w:pStyle w:val="1"/>
        <w:numPr>
          <w:ilvl w:val="0"/>
          <w:numId w:val="31"/>
        </w:numPr>
        <w:shd w:val="clear" w:color="auto" w:fill="auto"/>
        <w:tabs>
          <w:tab w:val="left" w:pos="2020"/>
        </w:tabs>
        <w:spacing w:line="254" w:lineRule="auto"/>
        <w:ind w:left="2000" w:hanging="400"/>
        <w:jc w:val="both"/>
      </w:pPr>
      <w:r>
        <w:t>the Parties hereby consent to being joined to any arbitration under this Agreement or a Related Agreement pursuant to Artic</w:t>
      </w:r>
      <w:r>
        <w:t>le 22.1(h) of the Rules.</w:t>
      </w:r>
    </w:p>
    <w:p w:rsidR="00F20C05" w:rsidRDefault="00BC32F4">
      <w:pPr>
        <w:pStyle w:val="1"/>
        <w:numPr>
          <w:ilvl w:val="0"/>
          <w:numId w:val="26"/>
        </w:numPr>
        <w:shd w:val="clear" w:color="auto" w:fill="auto"/>
        <w:tabs>
          <w:tab w:val="left" w:pos="1613"/>
        </w:tabs>
        <w:spacing w:after="560"/>
        <w:ind w:left="1580" w:hanging="600"/>
        <w:jc w:val="both"/>
      </w:pPr>
      <w:r>
        <w:t xml:space="preserve">In the event of two or more conflicting Consolidation Orders and/or orders under Article 22.1(h) of the Rules, the order that was made first in time shall prevail. A Consolidation Order or any order under Article 22.1(h) of the </w:t>
      </w:r>
      <w:r>
        <w:t>Rules shall be deemed to be made on the date stated therein.</w:t>
      </w:r>
    </w:p>
    <w:p w:rsidR="00F20C05" w:rsidRDefault="00BC32F4">
      <w:pPr>
        <w:pStyle w:val="20"/>
        <w:keepNext/>
        <w:keepLines/>
        <w:numPr>
          <w:ilvl w:val="1"/>
          <w:numId w:val="21"/>
        </w:numPr>
        <w:shd w:val="clear" w:color="auto" w:fill="auto"/>
        <w:tabs>
          <w:tab w:val="left" w:pos="953"/>
        </w:tabs>
        <w:spacing w:line="240" w:lineRule="auto"/>
        <w:jc w:val="both"/>
      </w:pPr>
      <w:bookmarkStart w:id="58" w:name="bookmark58"/>
      <w:bookmarkStart w:id="59" w:name="bookmark59"/>
      <w:r>
        <w:t>Indemnity and waiver</w:t>
      </w:r>
      <w:bookmarkEnd w:id="58"/>
      <w:bookmarkEnd w:id="59"/>
    </w:p>
    <w:p w:rsidR="00F20C05" w:rsidRDefault="00BC32F4">
      <w:pPr>
        <w:pStyle w:val="1"/>
        <w:numPr>
          <w:ilvl w:val="0"/>
          <w:numId w:val="32"/>
        </w:numPr>
        <w:shd w:val="clear" w:color="auto" w:fill="auto"/>
        <w:tabs>
          <w:tab w:val="left" w:pos="1736"/>
        </w:tabs>
        <w:spacing w:line="240" w:lineRule="auto"/>
        <w:ind w:left="1700" w:hanging="600"/>
        <w:jc w:val="both"/>
      </w:pPr>
      <w:r>
        <w:t>The Pledgor shall promptly indemnify each Finance Party and each of their Affiliates and each of its respective officers, directors, employees, agents and representatives (ea</w:t>
      </w:r>
      <w:r>
        <w:t xml:space="preserve">ch an </w:t>
      </w:r>
      <w:r>
        <w:rPr>
          <w:b/>
          <w:bCs/>
        </w:rPr>
        <w:t xml:space="preserve">"Indemnified Party") </w:t>
      </w:r>
      <w:r>
        <w:t>from and against any and all claims, damages, losses, liabilities, costs and expenses (including, without limitation, fees and disbursements of legal counsel) that may be incurred by or asserted or awarded against any Indemnified</w:t>
      </w:r>
      <w:r>
        <w:t xml:space="preserve"> Party, arising out of or in connection with or relating to the Transaction Documents or the transactions contemplated hereby or thereby or any use made or proposed to be made with the proceeds of any Facility (including those incurred in connection with a</w:t>
      </w:r>
      <w:r>
        <w:t>ny litigation, arbitration or administrative proceedings or regulatory enquiry concerning the use of proceeds of the Facility).</w:t>
      </w:r>
    </w:p>
    <w:p w:rsidR="00F20C05" w:rsidRDefault="00BC32F4">
      <w:pPr>
        <w:pStyle w:val="1"/>
        <w:numPr>
          <w:ilvl w:val="0"/>
          <w:numId w:val="32"/>
        </w:numPr>
        <w:shd w:val="clear" w:color="auto" w:fill="auto"/>
        <w:tabs>
          <w:tab w:val="left" w:pos="1736"/>
        </w:tabs>
        <w:spacing w:after="560"/>
        <w:ind w:left="1700" w:hanging="600"/>
        <w:jc w:val="both"/>
      </w:pPr>
      <w:r>
        <w:t>In no event shall any Finance Party be liable on any theory of liability for any special, indirect, consequential or punitive da</w:t>
      </w:r>
      <w:r>
        <w:t>mages and the Pledgor hereby waives, releases and agrees (for itself and on behalf of its Subsidiaries) not to sue upon any such claim for any such damages, whether or not accrued and whether or not known or suspected to exist in its favour.</w:t>
      </w:r>
    </w:p>
    <w:p w:rsidR="00F20C05" w:rsidRDefault="00BC32F4">
      <w:pPr>
        <w:pStyle w:val="20"/>
        <w:keepNext/>
        <w:keepLines/>
        <w:numPr>
          <w:ilvl w:val="1"/>
          <w:numId w:val="21"/>
        </w:numPr>
        <w:shd w:val="clear" w:color="auto" w:fill="auto"/>
        <w:tabs>
          <w:tab w:val="left" w:pos="953"/>
        </w:tabs>
        <w:spacing w:line="240" w:lineRule="auto"/>
      </w:pPr>
      <w:bookmarkStart w:id="60" w:name="bookmark60"/>
      <w:bookmarkStart w:id="61" w:name="bookmark61"/>
      <w:r>
        <w:t>Waiver of immu</w:t>
      </w:r>
      <w:r>
        <w:t>nity</w:t>
      </w:r>
      <w:bookmarkEnd w:id="60"/>
      <w:bookmarkEnd w:id="61"/>
    </w:p>
    <w:p w:rsidR="00F20C05" w:rsidRDefault="00BC32F4">
      <w:pPr>
        <w:pStyle w:val="1"/>
        <w:shd w:val="clear" w:color="auto" w:fill="auto"/>
        <w:spacing w:after="420"/>
        <w:ind w:left="920"/>
        <w:jc w:val="both"/>
      </w:pPr>
      <w:r>
        <w:t xml:space="preserve">The Pledgor irrevocably agrees that, should any Party take any proceedings anywhere (whether for an injunction, specific performance, damages or otherwise), no immunity </w:t>
      </w:r>
      <w:r>
        <w:lastRenderedPageBreak/>
        <w:t>(to the extent that it may at any time exist, whether on the grounds of sovereignt</w:t>
      </w:r>
      <w:r>
        <w:t>y or otherwise) from those proceedings, from attachment (whether in aid of execution, before judgment or otherwise) of its assets or from execution of judgment shall be claimed by it or any Group Company or on behalf of it or any Group Company or with resp</w:t>
      </w:r>
      <w:r>
        <w:t>ect to those assets, any such immunity being irrevocably waived. The Pledgor irrevocably agrees that it and those assets are, and shall be, subject to such proceedings, attachment or execution in respect of its obligations under the Finance Documents.</w:t>
      </w:r>
    </w:p>
    <w:p w:rsidR="00F20C05" w:rsidRDefault="00BC32F4">
      <w:pPr>
        <w:pStyle w:val="20"/>
        <w:keepNext/>
        <w:keepLines/>
        <w:numPr>
          <w:ilvl w:val="1"/>
          <w:numId w:val="21"/>
        </w:numPr>
        <w:shd w:val="clear" w:color="auto" w:fill="auto"/>
        <w:tabs>
          <w:tab w:val="left" w:pos="946"/>
        </w:tabs>
        <w:spacing w:after="300" w:line="240" w:lineRule="auto"/>
        <w:jc w:val="both"/>
      </w:pPr>
      <w:bookmarkStart w:id="62" w:name="bookmark62"/>
      <w:bookmarkStart w:id="63" w:name="bookmark63"/>
      <w:r>
        <w:t>Serv</w:t>
      </w:r>
      <w:r>
        <w:t>ice of process</w:t>
      </w:r>
      <w:bookmarkEnd w:id="62"/>
      <w:bookmarkEnd w:id="63"/>
    </w:p>
    <w:p w:rsidR="00F20C05" w:rsidRDefault="00BC32F4">
      <w:pPr>
        <w:pStyle w:val="1"/>
        <w:shd w:val="clear" w:color="auto" w:fill="auto"/>
        <w:spacing w:after="300" w:line="240" w:lineRule="auto"/>
        <w:ind w:left="960"/>
        <w:jc w:val="both"/>
      </w:pPr>
      <w:r>
        <w:t xml:space="preserve">The Pledgor agrees that the process by which any proceedings are commenced in the English courts in support of, or in connection with, an arbitration commenced pursuant to this Clause 21 </w:t>
      </w:r>
      <w:r>
        <w:rPr>
          <w:i/>
          <w:iCs/>
        </w:rPr>
        <w:t>(Arbitration)</w:t>
      </w:r>
      <w:r>
        <w:t xml:space="preserve"> may be served on it by being delivered to Law Debenture Corporate Services Limited at Fifth Floor, 100 Wood Street, London EC2V 7EX. If such person is not or ceases to be effectively appointed to accept service of process on behalf of the Pledgor, the Ple</w:t>
      </w:r>
      <w:r>
        <w:t>dgor irrevocably agrees to appoint a further person in England to accept service of process on its behalf and, failing such appointment within 14 days, the Pledgee shall be entitled to appoint such a person by written notice to the Obligors. Nothing in thi</w:t>
      </w:r>
      <w:r>
        <w:t>s Clause 19.6 (Service of process) shall affect the right of the Pledgee to serve process in any other manner permitted by law.</w:t>
      </w:r>
    </w:p>
    <w:p w:rsidR="00F20C05" w:rsidRDefault="00BC32F4">
      <w:pPr>
        <w:pStyle w:val="1"/>
        <w:shd w:val="clear" w:color="auto" w:fill="auto"/>
        <w:spacing w:after="300" w:line="240" w:lineRule="auto"/>
        <w:jc w:val="both"/>
        <w:sectPr w:rsidR="00F20C05">
          <w:pgSz w:w="11900" w:h="16840"/>
          <w:pgMar w:top="3043" w:right="1550" w:bottom="1979" w:left="1762" w:header="0" w:footer="1551" w:gutter="0"/>
          <w:cols w:space="720"/>
          <w:noEndnote/>
          <w:docGrid w:linePitch="360"/>
        </w:sectPr>
      </w:pPr>
      <w:r>
        <w:t>[SIGNATURE PAGE FOLLOWS]</w:t>
      </w:r>
    </w:p>
    <w:p w:rsidR="00F20C05" w:rsidRDefault="00BC32F4">
      <w:pPr>
        <w:pStyle w:val="1"/>
        <w:shd w:val="clear" w:color="auto" w:fill="auto"/>
        <w:spacing w:line="240" w:lineRule="auto"/>
        <w:ind w:left="260" w:firstLine="20"/>
      </w:pPr>
      <w:r>
        <w:rPr>
          <w:noProof/>
          <w:lang w:val="ru-RU" w:eastAsia="ru-RU" w:bidi="ar-SA"/>
        </w:rPr>
        <w:lastRenderedPageBreak/>
        <w:drawing>
          <wp:anchor distT="0" distB="0" distL="0" distR="0" simplePos="0" relativeHeight="62914692" behindDoc="1" locked="0" layoutInCell="1" allowOverlap="1">
            <wp:simplePos x="0" y="0"/>
            <wp:positionH relativeFrom="margin">
              <wp:posOffset>533400</wp:posOffset>
            </wp:positionH>
            <wp:positionV relativeFrom="margin">
              <wp:posOffset>975360</wp:posOffset>
            </wp:positionV>
            <wp:extent cx="1877695" cy="56705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
                    <a:stretch/>
                  </pic:blipFill>
                  <pic:spPr>
                    <a:xfrm>
                      <a:off x="0" y="0"/>
                      <a:ext cx="1877695" cy="567055"/>
                    </a:xfrm>
                    <a:prstGeom prst="rect">
                      <a:avLst/>
                    </a:prstGeom>
                  </pic:spPr>
                </pic:pic>
              </a:graphicData>
            </a:graphic>
          </wp:anchor>
        </w:drawing>
      </w:r>
      <w:r>
        <w:rPr>
          <w:b/>
          <w:bCs/>
          <w:color w:val="323F4B"/>
        </w:rPr>
        <w:t xml:space="preserve">IN WITNESS WHEREOF, </w:t>
      </w:r>
      <w:r>
        <w:rPr>
          <w:color w:val="323F4B"/>
        </w:rPr>
        <w:t>this. Agreement has been executed on behalf of the parties he</w:t>
      </w:r>
      <w:r>
        <w:rPr>
          <w:color w:val="323F4B"/>
        </w:rPr>
        <w:t>reto the day and year as written on the front page hereof.</w:t>
      </w:r>
    </w:p>
    <w:p w:rsidR="00F20C05" w:rsidRDefault="00BC32F4">
      <w:pPr>
        <w:pStyle w:val="20"/>
        <w:keepNext/>
        <w:keepLines/>
        <w:shd w:val="clear" w:color="auto" w:fill="auto"/>
        <w:spacing w:after="1080" w:line="240" w:lineRule="auto"/>
        <w:ind w:firstLine="260"/>
      </w:pPr>
      <w:bookmarkStart w:id="64" w:name="bookmark64"/>
      <w:bookmarkStart w:id="65" w:name="bookmark65"/>
      <w:r>
        <w:rPr>
          <w:color w:val="323F4B"/>
        </w:rPr>
        <w:t>New Stream AG</w:t>
      </w:r>
      <w:bookmarkEnd w:id="64"/>
      <w:bookmarkEnd w:id="65"/>
    </w:p>
    <w:p w:rsidR="00F20C05" w:rsidRDefault="00BC32F4">
      <w:pPr>
        <w:pStyle w:val="1"/>
        <w:pBdr>
          <w:top w:val="single" w:sz="4" w:space="0" w:color="auto"/>
        </w:pBdr>
        <w:shd w:val="clear" w:color="auto" w:fill="auto"/>
        <w:spacing w:after="0" w:line="240" w:lineRule="auto"/>
        <w:ind w:firstLine="260"/>
      </w:pPr>
      <w:r>
        <w:rPr>
          <w:color w:val="323F4B"/>
        </w:rPr>
        <w:t>By:</w:t>
      </w:r>
    </w:p>
    <w:p w:rsidR="00F20C05" w:rsidRDefault="00BC32F4">
      <w:pPr>
        <w:pStyle w:val="1"/>
        <w:shd w:val="clear" w:color="auto" w:fill="auto"/>
        <w:spacing w:after="1340" w:line="240" w:lineRule="auto"/>
        <w:ind w:firstLine="260"/>
      </w:pPr>
      <w:r>
        <w:rPr>
          <w:color w:val="323F4B"/>
        </w:rPr>
        <w:t>Function:</w:t>
      </w:r>
    </w:p>
    <w:p w:rsidR="00F20C05" w:rsidRDefault="00BC32F4">
      <w:pPr>
        <w:pStyle w:val="20"/>
        <w:keepNext/>
        <w:keepLines/>
        <w:shd w:val="clear" w:color="auto" w:fill="auto"/>
        <w:spacing w:after="1080" w:line="240" w:lineRule="auto"/>
        <w:ind w:firstLine="260"/>
      </w:pPr>
      <w:bookmarkStart w:id="66" w:name="bookmark66"/>
      <w:bookmarkStart w:id="67" w:name="bookmark67"/>
      <w:r>
        <w:rPr>
          <w:color w:val="323F4B"/>
        </w:rPr>
        <w:t>Sberbank of Russia</w:t>
      </w:r>
      <w:bookmarkEnd w:id="66"/>
      <w:bookmarkEnd w:id="67"/>
    </w:p>
    <w:p w:rsidR="00F20C05" w:rsidRDefault="00BC32F4">
      <w:pPr>
        <w:pStyle w:val="1"/>
        <w:pBdr>
          <w:top w:val="single" w:sz="4" w:space="0" w:color="auto"/>
        </w:pBdr>
        <w:shd w:val="clear" w:color="auto" w:fill="auto"/>
        <w:spacing w:after="0" w:line="240" w:lineRule="auto"/>
        <w:ind w:firstLine="260"/>
      </w:pPr>
      <w:r>
        <w:rPr>
          <w:color w:val="323F4B"/>
        </w:rPr>
        <w:t>By:</w:t>
      </w:r>
    </w:p>
    <w:p w:rsidR="00F20C05" w:rsidRDefault="00BC32F4">
      <w:pPr>
        <w:pStyle w:val="1"/>
        <w:shd w:val="clear" w:color="auto" w:fill="auto"/>
        <w:spacing w:after="0" w:line="240" w:lineRule="auto"/>
        <w:ind w:firstLine="260"/>
        <w:sectPr w:rsidR="00F20C05">
          <w:pgSz w:w="11900" w:h="16840"/>
          <w:pgMar w:top="3798" w:right="1313" w:bottom="3798" w:left="1644" w:header="0" w:footer="3370" w:gutter="0"/>
          <w:cols w:space="720"/>
          <w:noEndnote/>
          <w:docGrid w:linePitch="360"/>
        </w:sectPr>
      </w:pPr>
      <w:r>
        <w:rPr>
          <w:color w:val="323F4B"/>
        </w:rPr>
        <w:t>Function:</w:t>
      </w:r>
    </w:p>
    <w:p w:rsidR="00F20C05" w:rsidRDefault="00BC32F4">
      <w:pPr>
        <w:pStyle w:val="1"/>
        <w:shd w:val="clear" w:color="auto" w:fill="auto"/>
        <w:spacing w:after="520" w:line="233" w:lineRule="auto"/>
      </w:pPr>
      <w:r>
        <w:rPr>
          <w:b/>
          <w:bCs/>
        </w:rPr>
        <w:lastRenderedPageBreak/>
        <w:t xml:space="preserve">IN WITNESS WHEREOF, </w:t>
      </w:r>
      <w:r>
        <w:t>this Agreement has been executed on behalf of the parties hereto the day and year as written on</w:t>
      </w:r>
      <w:r>
        <w:t xml:space="preserve"> the front page hereof.</w:t>
      </w:r>
    </w:p>
    <w:p w:rsidR="00F20C05" w:rsidRDefault="00BC32F4">
      <w:pPr>
        <w:pStyle w:val="20"/>
        <w:keepNext/>
        <w:keepLines/>
        <w:shd w:val="clear" w:color="auto" w:fill="auto"/>
        <w:spacing w:after="1040" w:line="233" w:lineRule="auto"/>
      </w:pPr>
      <w:bookmarkStart w:id="68" w:name="bookmark68"/>
      <w:bookmarkStart w:id="69" w:name="bookmark69"/>
      <w:r>
        <w:t>New Stream AG</w:t>
      </w:r>
      <w:bookmarkEnd w:id="68"/>
      <w:bookmarkEnd w:id="69"/>
    </w:p>
    <w:p w:rsidR="00F20C05" w:rsidRDefault="00BC32F4">
      <w:pPr>
        <w:pStyle w:val="1"/>
        <w:pBdr>
          <w:top w:val="single" w:sz="4" w:space="0" w:color="auto"/>
        </w:pBdr>
        <w:shd w:val="clear" w:color="auto" w:fill="auto"/>
        <w:spacing w:after="0" w:line="240" w:lineRule="auto"/>
      </w:pPr>
      <w:r>
        <w:t>By:</w:t>
      </w:r>
    </w:p>
    <w:p w:rsidR="00F20C05" w:rsidRDefault="00BC32F4">
      <w:pPr>
        <w:pStyle w:val="1"/>
        <w:shd w:val="clear" w:color="auto" w:fill="auto"/>
        <w:spacing w:after="1620" w:line="228" w:lineRule="auto"/>
      </w:pPr>
      <w:r>
        <w:t>Function:</w:t>
      </w:r>
    </w:p>
    <w:p w:rsidR="00F20C05" w:rsidRDefault="00BC32F4">
      <w:pPr>
        <w:rPr>
          <w:sz w:val="2"/>
          <w:szCs w:val="2"/>
        </w:rPr>
        <w:sectPr w:rsidR="00F20C05">
          <w:pgSz w:w="11900" w:h="16840"/>
          <w:pgMar w:top="4202" w:right="1346" w:bottom="4202" w:left="1612" w:header="0" w:footer="3774" w:gutter="0"/>
          <w:cols w:space="720"/>
          <w:noEndnote/>
          <w:docGrid w:linePitch="360"/>
        </w:sectPr>
      </w:pPr>
      <w:r>
        <w:rPr>
          <w:noProof/>
          <w:lang w:val="ru-RU" w:eastAsia="ru-RU" w:bidi="ar-SA"/>
        </w:rPr>
        <w:drawing>
          <wp:inline distT="0" distB="0" distL="0" distR="0">
            <wp:extent cx="4077970" cy="165798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pic:blipFill>
                  <pic:spPr>
                    <a:xfrm>
                      <a:off x="0" y="0"/>
                      <a:ext cx="4077970" cy="1657985"/>
                    </a:xfrm>
                    <a:prstGeom prst="rect">
                      <a:avLst/>
                    </a:prstGeom>
                  </pic:spPr>
                </pic:pic>
              </a:graphicData>
            </a:graphic>
          </wp:inline>
        </w:drawing>
      </w:r>
    </w:p>
    <w:p w:rsidR="00F20C05" w:rsidRDefault="00BC32F4">
      <w:pPr>
        <w:pStyle w:val="20"/>
        <w:keepNext/>
        <w:keepLines/>
        <w:shd w:val="clear" w:color="auto" w:fill="auto"/>
        <w:spacing w:line="240" w:lineRule="auto"/>
        <w:ind w:firstLine="200"/>
      </w:pPr>
      <w:bookmarkStart w:id="70" w:name="bookmark70"/>
      <w:bookmarkStart w:id="71" w:name="bookmark71"/>
      <w:r>
        <w:lastRenderedPageBreak/>
        <w:t>Schedule 1: Details of Shares in the Company</w:t>
      </w:r>
      <w:bookmarkEnd w:id="70"/>
      <w:bookmarkEnd w:id="71"/>
    </w:p>
    <w:p w:rsidR="00F20C05" w:rsidRDefault="00BC32F4">
      <w:pPr>
        <w:pStyle w:val="1"/>
        <w:shd w:val="clear" w:color="auto" w:fill="auto"/>
        <w:spacing w:after="540" w:line="240" w:lineRule="auto"/>
        <w:ind w:firstLine="200"/>
      </w:pPr>
      <w:r>
        <w:t>As of the date hereof the Pledgor holds the following participation in the Company: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1642"/>
        <w:gridCol w:w="4392"/>
      </w:tblGrid>
      <w:tr w:rsidR="00F20C05">
        <w:tblPrEx>
          <w:tblCellMar>
            <w:top w:w="0" w:type="dxa"/>
            <w:bottom w:w="0" w:type="dxa"/>
          </w:tblCellMar>
        </w:tblPrEx>
        <w:trPr>
          <w:trHeight w:hRule="exact" w:val="1219"/>
          <w:jc w:val="center"/>
        </w:trPr>
        <w:tc>
          <w:tcPr>
            <w:tcW w:w="2362" w:type="dxa"/>
            <w:tcBorders>
              <w:top w:val="single" w:sz="4" w:space="0" w:color="auto"/>
              <w:left w:val="single" w:sz="4" w:space="0" w:color="auto"/>
            </w:tcBorders>
            <w:shd w:val="clear" w:color="auto" w:fill="FFFFFF"/>
            <w:vAlign w:val="bottom"/>
          </w:tcPr>
          <w:p w:rsidR="00F20C05" w:rsidRDefault="00BC32F4">
            <w:pPr>
              <w:pStyle w:val="a7"/>
              <w:shd w:val="clear" w:color="auto" w:fill="auto"/>
              <w:spacing w:after="0" w:line="254" w:lineRule="auto"/>
            </w:pPr>
            <w:r>
              <w:rPr>
                <w:b/>
                <w:bCs/>
              </w:rPr>
              <w:t>Aggregate share capital of New Stream Trading AG</w:t>
            </w:r>
          </w:p>
        </w:tc>
        <w:tc>
          <w:tcPr>
            <w:tcW w:w="1642" w:type="dxa"/>
            <w:tcBorders>
              <w:top w:val="single" w:sz="4" w:space="0" w:color="auto"/>
              <w:left w:val="single" w:sz="4" w:space="0" w:color="auto"/>
            </w:tcBorders>
            <w:shd w:val="clear" w:color="auto" w:fill="FFFFFF"/>
            <w:vAlign w:val="bottom"/>
          </w:tcPr>
          <w:p w:rsidR="00F20C05" w:rsidRDefault="00BC32F4">
            <w:pPr>
              <w:pStyle w:val="a7"/>
              <w:shd w:val="clear" w:color="auto" w:fill="auto"/>
              <w:spacing w:after="0"/>
            </w:pPr>
            <w:r>
              <w:rPr>
                <w:b/>
                <w:bCs/>
              </w:rPr>
              <w:t>Pledgor's portion in the share capital</w:t>
            </w:r>
          </w:p>
        </w:tc>
        <w:tc>
          <w:tcPr>
            <w:tcW w:w="4392" w:type="dxa"/>
            <w:tcBorders>
              <w:top w:val="single" w:sz="4" w:space="0" w:color="auto"/>
              <w:left w:val="single" w:sz="4" w:space="0" w:color="auto"/>
              <w:right w:val="single" w:sz="4" w:space="0" w:color="auto"/>
            </w:tcBorders>
            <w:shd w:val="clear" w:color="auto" w:fill="FFFFFF"/>
            <w:vAlign w:val="center"/>
          </w:tcPr>
          <w:p w:rsidR="00F20C05" w:rsidRDefault="00BC32F4">
            <w:pPr>
              <w:pStyle w:val="a7"/>
              <w:shd w:val="clear" w:color="auto" w:fill="auto"/>
              <w:spacing w:after="0" w:line="240" w:lineRule="auto"/>
            </w:pPr>
            <w:r>
              <w:rPr>
                <w:b/>
                <w:bCs/>
              </w:rPr>
              <w:t>Details of Share certificates</w:t>
            </w:r>
          </w:p>
        </w:tc>
      </w:tr>
      <w:tr w:rsidR="00F20C05">
        <w:tblPrEx>
          <w:tblCellMar>
            <w:top w:w="0" w:type="dxa"/>
            <w:bottom w:w="0" w:type="dxa"/>
          </w:tblCellMar>
        </w:tblPrEx>
        <w:trPr>
          <w:trHeight w:hRule="exact" w:val="1243"/>
          <w:jc w:val="center"/>
        </w:trPr>
        <w:tc>
          <w:tcPr>
            <w:tcW w:w="2362" w:type="dxa"/>
            <w:tcBorders>
              <w:top w:val="single" w:sz="4" w:space="0" w:color="auto"/>
              <w:left w:val="single" w:sz="4" w:space="0" w:color="auto"/>
              <w:bottom w:val="single" w:sz="4" w:space="0" w:color="auto"/>
            </w:tcBorders>
            <w:shd w:val="clear" w:color="auto" w:fill="FFFFFF"/>
            <w:vAlign w:val="center"/>
          </w:tcPr>
          <w:p w:rsidR="00F20C05" w:rsidRDefault="00BC32F4">
            <w:pPr>
              <w:pStyle w:val="a7"/>
              <w:shd w:val="clear" w:color="auto" w:fill="auto"/>
              <w:spacing w:after="0" w:line="240" w:lineRule="auto"/>
            </w:pPr>
            <w:r>
              <w:t>1,000,000.00</w:t>
            </w:r>
          </w:p>
        </w:tc>
        <w:tc>
          <w:tcPr>
            <w:tcW w:w="1642" w:type="dxa"/>
            <w:tcBorders>
              <w:top w:val="single" w:sz="4" w:space="0" w:color="auto"/>
              <w:left w:val="single" w:sz="4" w:space="0" w:color="auto"/>
              <w:bottom w:val="single" w:sz="4" w:space="0" w:color="auto"/>
            </w:tcBorders>
            <w:shd w:val="clear" w:color="auto" w:fill="FFFFFF"/>
            <w:vAlign w:val="center"/>
          </w:tcPr>
          <w:p w:rsidR="00F20C05" w:rsidRDefault="00BC32F4">
            <w:pPr>
              <w:pStyle w:val="a7"/>
              <w:shd w:val="clear" w:color="auto" w:fill="auto"/>
              <w:spacing w:after="0" w:line="240" w:lineRule="auto"/>
            </w:pPr>
            <w:r>
              <w:t>100%</w:t>
            </w:r>
          </w:p>
        </w:tc>
        <w:tc>
          <w:tcPr>
            <w:tcW w:w="4392" w:type="dxa"/>
            <w:tcBorders>
              <w:top w:val="single" w:sz="4" w:space="0" w:color="auto"/>
              <w:left w:val="single" w:sz="4" w:space="0" w:color="auto"/>
              <w:bottom w:val="single" w:sz="4" w:space="0" w:color="auto"/>
              <w:right w:val="single" w:sz="4" w:space="0" w:color="auto"/>
            </w:tcBorders>
            <w:shd w:val="clear" w:color="auto" w:fill="FFFFFF"/>
            <w:vAlign w:val="bottom"/>
          </w:tcPr>
          <w:p w:rsidR="00F20C05" w:rsidRDefault="00BC32F4">
            <w:pPr>
              <w:pStyle w:val="a7"/>
              <w:shd w:val="clear" w:color="auto" w:fill="auto"/>
              <w:spacing w:after="0" w:line="240" w:lineRule="auto"/>
            </w:pPr>
            <w:r>
              <w:t>1 share certificate representing 1,000 registered shares with a nominal value of CHF 1,000 each.</w:t>
            </w:r>
          </w:p>
        </w:tc>
      </w:tr>
    </w:tbl>
    <w:p w:rsidR="00F20C05" w:rsidRDefault="00F20C05">
      <w:pPr>
        <w:sectPr w:rsidR="00F20C05">
          <w:pgSz w:w="11900" w:h="16840"/>
          <w:pgMar w:top="3679" w:right="1342" w:bottom="3679" w:left="1615" w:header="0" w:footer="3251" w:gutter="0"/>
          <w:cols w:space="720"/>
          <w:noEndnote/>
          <w:docGrid w:linePitch="360"/>
        </w:sectPr>
      </w:pPr>
    </w:p>
    <w:p w:rsidR="00F20C05" w:rsidRDefault="00BC32F4">
      <w:pPr>
        <w:pStyle w:val="20"/>
        <w:keepNext/>
        <w:keepLines/>
        <w:shd w:val="clear" w:color="auto" w:fill="auto"/>
        <w:spacing w:line="252" w:lineRule="auto"/>
        <w:ind w:firstLine="200"/>
      </w:pPr>
      <w:bookmarkStart w:id="72" w:name="bookmark72"/>
      <w:bookmarkStart w:id="73" w:name="bookmark73"/>
      <w:r>
        <w:lastRenderedPageBreak/>
        <w:t>Schedule 2: Circular Resolution</w:t>
      </w:r>
      <w:bookmarkEnd w:id="72"/>
      <w:bookmarkEnd w:id="73"/>
    </w:p>
    <w:p w:rsidR="00F20C05" w:rsidRDefault="00BC32F4">
      <w:pPr>
        <w:pStyle w:val="1"/>
        <w:shd w:val="clear" w:color="auto" w:fill="auto"/>
        <w:spacing w:after="0"/>
        <w:ind w:left="200" w:firstLine="20"/>
      </w:pPr>
      <w:r>
        <w:t xml:space="preserve">Copy of the </w:t>
      </w:r>
      <w:r>
        <w:t xml:space="preserve">resolution of the board of directors of the Company dated 11 March 2015 (a) approving and acknowledging the terms and conditions of, and the granting of the Pledge over the Pledged Assets pursuant to, this Agreement and (b) confirming that any transfer of </w:t>
      </w:r>
      <w:r>
        <w:t>the Shares in connection with the Enforcement shall be acknowledged in advance and that any party acquiring the Shares in connection with the Enforcement shall be fully acknowledged as shareholder of the Company and be registered in the share register of t</w:t>
      </w:r>
      <w:r>
        <w:t>he Company as shareholder.</w:t>
      </w:r>
    </w:p>
    <w:p w:rsidR="005C243D" w:rsidRDefault="005C243D">
      <w:pPr>
        <w:pStyle w:val="1"/>
        <w:shd w:val="clear" w:color="auto" w:fill="auto"/>
        <w:spacing w:after="0"/>
        <w:ind w:left="200" w:firstLine="20"/>
      </w:pPr>
    </w:p>
    <w:p w:rsidR="005C243D" w:rsidRDefault="005C243D">
      <w:pPr>
        <w:pStyle w:val="1"/>
        <w:shd w:val="clear" w:color="auto" w:fill="auto"/>
        <w:spacing w:after="0"/>
        <w:ind w:left="200" w:firstLine="20"/>
      </w:pPr>
    </w:p>
    <w:p w:rsidR="005C243D" w:rsidRPr="005C243D" w:rsidRDefault="005C243D">
      <w:pPr>
        <w:pStyle w:val="1"/>
        <w:shd w:val="clear" w:color="auto" w:fill="auto"/>
        <w:spacing w:after="0"/>
        <w:ind w:left="200" w:firstLine="20"/>
        <w:rPr>
          <w:sz w:val="44"/>
        </w:rPr>
      </w:pPr>
      <w:bookmarkStart w:id="74" w:name="_GoBack"/>
    </w:p>
    <w:p w:rsidR="005C243D" w:rsidRPr="005C243D" w:rsidRDefault="005C243D">
      <w:pPr>
        <w:pStyle w:val="1"/>
        <w:shd w:val="clear" w:color="auto" w:fill="auto"/>
        <w:spacing w:after="0"/>
        <w:ind w:left="200" w:firstLine="20"/>
        <w:rPr>
          <w:b/>
          <w:sz w:val="44"/>
          <w:lang w:val="ru-RU"/>
        </w:rPr>
      </w:pPr>
      <w:r w:rsidRPr="005C243D">
        <w:rPr>
          <w:b/>
          <w:sz w:val="44"/>
          <w:lang w:val="ru-RU"/>
        </w:rPr>
        <w:t>ПЕРЕВОД</w:t>
      </w:r>
    </w:p>
    <w:bookmarkEnd w:id="74"/>
    <w:p w:rsidR="005C243D" w:rsidRPr="00416227" w:rsidRDefault="005C243D" w:rsidP="005C243D">
      <w:pPr>
        <w:pStyle w:val="11"/>
        <w:keepNext/>
        <w:keepLines/>
        <w:shd w:val="clear" w:color="auto" w:fill="auto"/>
        <w:rPr>
          <w:lang w:val="ru-RU"/>
        </w:rPr>
      </w:pPr>
      <w:r>
        <w:rPr>
          <w:lang w:val="ru-RU" w:bidi="ru-RU"/>
        </w:rPr>
        <w:t>Договор залога акций</w:t>
      </w:r>
    </w:p>
    <w:p w:rsidR="005C243D" w:rsidRPr="00416227" w:rsidRDefault="005C243D" w:rsidP="005C243D">
      <w:pPr>
        <w:pStyle w:val="1"/>
        <w:shd w:val="clear" w:color="auto" w:fill="auto"/>
        <w:spacing w:after="1160" w:line="240" w:lineRule="auto"/>
        <w:rPr>
          <w:lang w:val="ru-RU"/>
        </w:rPr>
      </w:pPr>
      <w:r>
        <w:rPr>
          <w:lang w:val="ru-RU" w:bidi="ru-RU"/>
        </w:rPr>
        <w:t>между</w:t>
      </w:r>
    </w:p>
    <w:p w:rsidR="005C243D" w:rsidRPr="00416227" w:rsidRDefault="005C243D" w:rsidP="005C243D">
      <w:pPr>
        <w:pStyle w:val="20"/>
        <w:keepNext/>
        <w:keepLines/>
        <w:shd w:val="clear" w:color="auto" w:fill="auto"/>
        <w:tabs>
          <w:tab w:val="left" w:pos="7464"/>
        </w:tabs>
        <w:spacing w:after="0" w:line="240" w:lineRule="auto"/>
        <w:rPr>
          <w:lang w:val="ru-RU"/>
        </w:rPr>
      </w:pPr>
      <w:r>
        <w:rPr>
          <w:lang w:val="ru-RU" w:bidi="ru-RU"/>
        </w:rPr>
        <w:t>«Нью Стрим ЭйДжи»</w:t>
      </w:r>
      <w:r>
        <w:rPr>
          <w:lang w:val="ru-RU" w:bidi="ru-RU"/>
        </w:rPr>
        <w:tab/>
        <w:t>в качестве Залогодателя</w:t>
      </w:r>
    </w:p>
    <w:p w:rsidR="005C243D" w:rsidRPr="00416227" w:rsidRDefault="005C243D" w:rsidP="005C243D">
      <w:pPr>
        <w:pStyle w:val="1"/>
        <w:numPr>
          <w:ilvl w:val="0"/>
          <w:numId w:val="33"/>
        </w:numPr>
        <w:shd w:val="clear" w:color="auto" w:fill="auto"/>
        <w:tabs>
          <w:tab w:val="left" w:pos="363"/>
        </w:tabs>
        <w:spacing w:after="300" w:line="506" w:lineRule="auto"/>
        <w:rPr>
          <w:lang w:val="ru-RU"/>
        </w:rPr>
      </w:pPr>
      <w:r>
        <w:rPr>
          <w:lang w:val="ru-RU" w:bidi="ru-RU"/>
        </w:rPr>
        <w:t xml:space="preserve">5, рю Гете, Л-1637 Люксембург, Великое Герцогство Люксембург, занесенное в Торгово-промышленный реестр г. Люксембург под номером В-136.847 и </w:t>
      </w:r>
    </w:p>
    <w:p w:rsidR="005C243D" w:rsidRPr="00416227" w:rsidRDefault="005C243D" w:rsidP="005C243D">
      <w:pPr>
        <w:pStyle w:val="20"/>
        <w:keepNext/>
        <w:keepLines/>
        <w:shd w:val="clear" w:color="auto" w:fill="auto"/>
        <w:spacing w:after="0" w:line="240" w:lineRule="auto"/>
        <w:rPr>
          <w:lang w:val="ru-RU"/>
        </w:rPr>
      </w:pPr>
      <w:r>
        <w:rPr>
          <w:lang w:val="ru-RU" w:bidi="ru-RU"/>
        </w:rPr>
        <w:t>ПАО «Сбербанк России»</w:t>
      </w:r>
    </w:p>
    <w:p w:rsidR="005C243D" w:rsidRPr="005C243D" w:rsidRDefault="005C243D" w:rsidP="005C243D">
      <w:pPr>
        <w:pStyle w:val="1"/>
        <w:shd w:val="clear" w:color="auto" w:fill="auto"/>
        <w:spacing w:after="600" w:line="240" w:lineRule="auto"/>
        <w:rPr>
          <w:lang w:val="ru-RU"/>
        </w:rPr>
      </w:pPr>
      <w:r>
        <w:rPr>
          <w:lang w:val="ru-RU" w:bidi="ru-RU"/>
        </w:rPr>
        <w:t>Российская Федерация, 117997, г. Москва, ул. Вавилова, д. 19  на предмет</w:t>
      </w:r>
    </w:p>
    <w:p w:rsidR="005C243D" w:rsidRPr="005C243D" w:rsidRDefault="005C243D" w:rsidP="005C243D">
      <w:pPr>
        <w:pStyle w:val="20"/>
        <w:keepNext/>
        <w:keepLines/>
        <w:shd w:val="clear" w:color="auto" w:fill="auto"/>
        <w:spacing w:after="220" w:line="240" w:lineRule="auto"/>
        <w:rPr>
          <w:lang w:val="ru-RU"/>
        </w:rPr>
      </w:pPr>
      <w:r>
        <w:rPr>
          <w:lang w:val="ru-RU" w:bidi="ru-RU"/>
        </w:rPr>
        <w:lastRenderedPageBreak/>
        <w:t>залога всех акций в «Нью Стрим Трейдинг ЭйДжи, Цуг</w:t>
      </w:r>
    </w:p>
    <w:p w:rsidR="005C243D" w:rsidRPr="005C243D" w:rsidRDefault="005C243D" w:rsidP="005C243D">
      <w:pPr>
        <w:pStyle w:val="1"/>
        <w:shd w:val="clear" w:color="auto" w:fill="auto"/>
        <w:tabs>
          <w:tab w:val="left" w:leader="underscore" w:pos="1373"/>
          <w:tab w:val="left" w:leader="underscore" w:pos="4085"/>
        </w:tabs>
        <w:spacing w:after="440" w:line="240" w:lineRule="auto"/>
        <w:jc w:val="center"/>
        <w:rPr>
          <w:lang w:val="ru-RU"/>
        </w:rPr>
        <w:sectPr w:rsidR="005C243D" w:rsidRPr="005C243D">
          <w:pgSz w:w="11900" w:h="16840"/>
          <w:pgMar w:top="3696" w:right="1588" w:bottom="3696" w:left="1744" w:header="3268" w:footer="3268" w:gutter="0"/>
          <w:pgNumType w:start="1"/>
          <w:cols w:space="720"/>
          <w:noEndnote/>
          <w:docGrid w:linePitch="360"/>
        </w:sectPr>
      </w:pPr>
      <w:r>
        <w:rPr>
          <w:lang w:val="ru-RU" w:bidi="ru-RU"/>
        </w:rPr>
        <w:t>от</w:t>
      </w:r>
      <w:r>
        <w:rPr>
          <w:lang w:val="ru-RU" w:bidi="ru-RU"/>
        </w:rPr>
        <w:tab/>
      </w:r>
      <w:r>
        <w:rPr>
          <w:u w:val="single"/>
          <w:lang w:val="ru-RU" w:bidi="ru-RU"/>
        </w:rPr>
        <w:t xml:space="preserve">U </w:t>
      </w:r>
      <w:r>
        <w:rPr>
          <w:color w:val="4256A7"/>
          <w:u w:val="single"/>
          <w:lang w:val="ru-RU" w:bidi="ru-RU"/>
        </w:rPr>
        <w:t>ЦмоЬ ?oV\</w:t>
      </w:r>
      <w:r>
        <w:rPr>
          <w:lang w:val="ru-RU" w:bidi="ru-RU"/>
        </w:rPr>
        <w:tab/>
      </w:r>
    </w:p>
    <w:p w:rsidR="005C243D" w:rsidRDefault="005C243D" w:rsidP="005C243D">
      <w:pPr>
        <w:pStyle w:val="1"/>
        <w:shd w:val="clear" w:color="auto" w:fill="auto"/>
        <w:spacing w:before="320" w:after="580" w:line="240" w:lineRule="auto"/>
        <w:jc w:val="both"/>
      </w:pPr>
      <w:r>
        <w:rPr>
          <w:b/>
          <w:lang w:val="ru-RU" w:bidi="ru-RU"/>
        </w:rPr>
        <w:lastRenderedPageBreak/>
        <w:t>Содержание</w:t>
      </w:r>
    </w:p>
    <w:p w:rsidR="005C243D" w:rsidRDefault="005C243D" w:rsidP="005C243D">
      <w:pPr>
        <w:pStyle w:val="a5"/>
        <w:numPr>
          <w:ilvl w:val="0"/>
          <w:numId w:val="34"/>
        </w:numPr>
        <w:shd w:val="clear" w:color="auto" w:fill="auto"/>
        <w:tabs>
          <w:tab w:val="left" w:pos="542"/>
          <w:tab w:val="right" w:leader="dot" w:pos="8473"/>
        </w:tabs>
        <w:spacing w:after="0"/>
        <w:jc w:val="both"/>
      </w:pPr>
      <w:r>
        <w:rPr>
          <w:lang w:val="ru-RU" w:bidi="ru-RU"/>
        </w:rPr>
        <w:fldChar w:fldCharType="begin"/>
      </w:r>
      <w:r>
        <w:rPr>
          <w:lang w:val="ru-RU" w:bidi="ru-RU"/>
        </w:rPr>
        <w:instrText xml:space="preserve"> TOC \o "1-5" \h \z </w:instrText>
      </w:r>
      <w:r>
        <w:rPr>
          <w:lang w:val="ru-RU" w:bidi="ru-RU"/>
        </w:rPr>
        <w:fldChar w:fldCharType="separate"/>
      </w:r>
      <w:r>
        <w:rPr>
          <w:lang w:val="ru-RU" w:bidi="ru-RU"/>
        </w:rPr>
        <w:t>Definitions and Interpretations</w:t>
      </w:r>
      <w:r>
        <w:rPr>
          <w:lang w:val="ru-RU" w:bidi="ru-RU"/>
        </w:rPr>
        <w:tab/>
        <w:t>4</w:t>
      </w:r>
    </w:p>
    <w:p w:rsidR="005C243D" w:rsidRDefault="005C243D" w:rsidP="005C243D">
      <w:pPr>
        <w:pStyle w:val="a5"/>
        <w:numPr>
          <w:ilvl w:val="1"/>
          <w:numId w:val="34"/>
        </w:numPr>
        <w:shd w:val="clear" w:color="auto" w:fill="auto"/>
        <w:tabs>
          <w:tab w:val="left" w:pos="1539"/>
          <w:tab w:val="right" w:leader="dot" w:pos="8473"/>
        </w:tabs>
        <w:spacing w:after="0"/>
        <w:ind w:firstLine="580"/>
        <w:jc w:val="both"/>
      </w:pPr>
      <w:hyperlink w:anchor="bookmark10" w:tooltip="Текущий документ">
        <w:r>
          <w:rPr>
            <w:b w:val="0"/>
            <w:lang w:val="ru-RU" w:bidi="ru-RU"/>
          </w:rPr>
          <w:t>Definitions</w:t>
        </w:r>
        <w:r>
          <w:rPr>
            <w:b w:val="0"/>
            <w:lang w:val="ru-RU" w:bidi="ru-RU"/>
          </w:rPr>
          <w:tab/>
          <w:t>4</w:t>
        </w:r>
      </w:hyperlink>
    </w:p>
    <w:p w:rsidR="005C243D" w:rsidRDefault="005C243D" w:rsidP="005C243D">
      <w:pPr>
        <w:pStyle w:val="a5"/>
        <w:numPr>
          <w:ilvl w:val="1"/>
          <w:numId w:val="34"/>
        </w:numPr>
        <w:shd w:val="clear" w:color="auto" w:fill="auto"/>
        <w:tabs>
          <w:tab w:val="left" w:pos="1539"/>
          <w:tab w:val="right" w:leader="dot" w:pos="8473"/>
        </w:tabs>
        <w:ind w:firstLine="580"/>
        <w:jc w:val="both"/>
      </w:pPr>
      <w:hyperlink w:anchor="bookmark12" w:tooltip="Текущий документ">
        <w:r>
          <w:rPr>
            <w:b w:val="0"/>
            <w:lang w:val="ru-RU" w:bidi="ru-RU"/>
          </w:rPr>
          <w:t>Interpretation</w:t>
        </w:r>
        <w:r>
          <w:rPr>
            <w:b w:val="0"/>
            <w:lang w:val="ru-RU" w:bidi="ru-RU"/>
          </w:rPr>
          <w:tab/>
          <w:t xml:space="preserve">  7</w:t>
        </w:r>
      </w:hyperlink>
    </w:p>
    <w:p w:rsidR="005C243D" w:rsidRDefault="005C243D" w:rsidP="005C243D">
      <w:pPr>
        <w:pStyle w:val="a5"/>
        <w:numPr>
          <w:ilvl w:val="0"/>
          <w:numId w:val="34"/>
        </w:numPr>
        <w:shd w:val="clear" w:color="auto" w:fill="auto"/>
        <w:tabs>
          <w:tab w:val="left" w:pos="542"/>
          <w:tab w:val="right" w:leader="dot" w:pos="8473"/>
        </w:tabs>
        <w:spacing w:after="0"/>
        <w:jc w:val="both"/>
      </w:pPr>
      <w:r w:rsidRPr="005C243D">
        <w:rPr>
          <w:lang w:bidi="ru-RU"/>
        </w:rPr>
        <w:t>Pledge of Shares and Pledgor's obligations</w:t>
      </w:r>
      <w:r w:rsidRPr="005C243D">
        <w:rPr>
          <w:lang w:bidi="ru-RU"/>
        </w:rPr>
        <w:tab/>
        <w:t>7</w:t>
      </w:r>
    </w:p>
    <w:p w:rsidR="005C243D" w:rsidRDefault="005C243D" w:rsidP="005C243D">
      <w:pPr>
        <w:pStyle w:val="a5"/>
        <w:numPr>
          <w:ilvl w:val="1"/>
          <w:numId w:val="34"/>
        </w:numPr>
        <w:shd w:val="clear" w:color="auto" w:fill="auto"/>
        <w:tabs>
          <w:tab w:val="left" w:pos="1539"/>
          <w:tab w:val="center" w:pos="3302"/>
          <w:tab w:val="right" w:leader="dot" w:pos="8473"/>
        </w:tabs>
        <w:spacing w:after="0"/>
        <w:ind w:firstLine="580"/>
        <w:jc w:val="both"/>
      </w:pPr>
      <w:hyperlink w:anchor="bookmark14" w:tooltip="Текущий документ">
        <w:r>
          <w:rPr>
            <w:b w:val="0"/>
            <w:lang w:val="ru-RU" w:bidi="ru-RU"/>
          </w:rPr>
          <w:t>Undertaking to</w:t>
        </w:r>
        <w:r>
          <w:rPr>
            <w:b w:val="0"/>
            <w:lang w:val="ru-RU" w:bidi="ru-RU"/>
          </w:rPr>
          <w:tab/>
          <w:t>pledge and effecting of Pledge</w:t>
        </w:r>
        <w:r>
          <w:rPr>
            <w:b w:val="0"/>
            <w:lang w:val="ru-RU" w:bidi="ru-RU"/>
          </w:rPr>
          <w:tab/>
          <w:t>7</w:t>
        </w:r>
      </w:hyperlink>
    </w:p>
    <w:p w:rsidR="005C243D" w:rsidRDefault="005C243D" w:rsidP="005C243D">
      <w:pPr>
        <w:pStyle w:val="a5"/>
        <w:numPr>
          <w:ilvl w:val="1"/>
          <w:numId w:val="34"/>
        </w:numPr>
        <w:shd w:val="clear" w:color="auto" w:fill="auto"/>
        <w:tabs>
          <w:tab w:val="left" w:pos="1539"/>
          <w:tab w:val="right" w:leader="dot" w:pos="8473"/>
        </w:tabs>
        <w:ind w:firstLine="580"/>
        <w:jc w:val="both"/>
      </w:pPr>
      <w:hyperlink w:anchor="bookmark16" w:tooltip="Текущий документ">
        <w:r>
          <w:rPr>
            <w:b w:val="0"/>
            <w:lang w:val="ru-RU" w:bidi="ru-RU"/>
          </w:rPr>
          <w:t>Delivery of documents</w:t>
        </w:r>
        <w:r>
          <w:rPr>
            <w:b w:val="0"/>
            <w:lang w:val="ru-RU" w:bidi="ru-RU"/>
          </w:rPr>
          <w:tab/>
          <w:t>8</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18" w:tooltip="Текущий документ">
        <w:r>
          <w:rPr>
            <w:lang w:val="ru-RU" w:bidi="ru-RU"/>
          </w:rPr>
          <w:t>Dividends</w:t>
        </w:r>
        <w:r>
          <w:rPr>
            <w:lang w:val="ru-RU" w:bidi="ru-RU"/>
          </w:rPr>
          <w:tab/>
          <w:t>9</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20" w:tooltip="Текущий документ">
        <w:r>
          <w:rPr>
            <w:lang w:val="ru-RU" w:bidi="ru-RU"/>
          </w:rPr>
          <w:t>Voting rights</w:t>
        </w:r>
        <w:r>
          <w:rPr>
            <w:lang w:val="ru-RU" w:bidi="ru-RU"/>
          </w:rPr>
          <w:tab/>
          <w:t>9</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22" w:tooltip="Текущий документ">
        <w:r>
          <w:rPr>
            <w:lang w:val="ru-RU" w:bidi="ru-RU"/>
          </w:rPr>
          <w:t>Further undertakings of the Pledgor</w:t>
        </w:r>
        <w:r>
          <w:rPr>
            <w:lang w:val="ru-RU" w:bidi="ru-RU"/>
          </w:rPr>
          <w:tab/>
          <w:t>10</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24" w:tooltip="Текущий документ">
        <w:r>
          <w:rPr>
            <w:lang w:val="ru-RU" w:bidi="ru-RU"/>
          </w:rPr>
          <w:t>Enforcement</w:t>
        </w:r>
        <w:r>
          <w:rPr>
            <w:lang w:val="ru-RU" w:bidi="ru-RU"/>
          </w:rPr>
          <w:tab/>
          <w:t>11</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26" w:tooltip="Текущий документ">
        <w:r>
          <w:rPr>
            <w:lang w:val="ru-RU" w:bidi="ru-RU"/>
          </w:rPr>
          <w:t>Representations and warranties</w:t>
        </w:r>
        <w:r>
          <w:rPr>
            <w:lang w:val="ru-RU" w:bidi="ru-RU"/>
          </w:rPr>
          <w:tab/>
          <w:t>12</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28" w:tooltip="Текущий документ">
        <w:r>
          <w:rPr>
            <w:lang w:val="ru-RU" w:bidi="ru-RU"/>
          </w:rPr>
          <w:t>Additional Pledgees; Power of Attorney</w:t>
        </w:r>
        <w:r>
          <w:rPr>
            <w:lang w:val="ru-RU" w:bidi="ru-RU"/>
          </w:rPr>
          <w:tab/>
          <w:t>13</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30" w:tooltip="Текущий документ">
        <w:r>
          <w:rPr>
            <w:lang w:val="ru-RU" w:bidi="ru-RU"/>
          </w:rPr>
          <w:t>Continuing Security; Effectiveness of Collateral Rights</w:t>
        </w:r>
        <w:r>
          <w:rPr>
            <w:lang w:val="ru-RU" w:bidi="ru-RU"/>
          </w:rPr>
          <w:tab/>
          <w:t>14</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32" w:tooltip="Текущий документ">
        <w:r>
          <w:rPr>
            <w:lang w:val="ru-RU" w:bidi="ru-RU"/>
          </w:rPr>
          <w:t>Application of Proceeds</w:t>
        </w:r>
        <w:r>
          <w:rPr>
            <w:lang w:val="ru-RU" w:bidi="ru-RU"/>
          </w:rPr>
          <w:tab/>
          <w:t>15</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34" w:tooltip="Текущий документ">
        <w:r>
          <w:rPr>
            <w:lang w:val="ru-RU" w:bidi="ru-RU"/>
          </w:rPr>
          <w:t>Release of Pledged Assets</w:t>
        </w:r>
        <w:r>
          <w:rPr>
            <w:lang w:val="ru-RU" w:bidi="ru-RU"/>
          </w:rPr>
          <w:tab/>
          <w:t>15</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36" w:tooltip="Текущий документ">
        <w:r>
          <w:rPr>
            <w:lang w:val="ru-RU" w:bidi="ru-RU"/>
          </w:rPr>
          <w:t>Exculpation and Indemnity</w:t>
        </w:r>
        <w:r>
          <w:rPr>
            <w:lang w:val="ru-RU" w:bidi="ru-RU"/>
          </w:rPr>
          <w:tab/>
          <w:t>16</w:t>
        </w:r>
      </w:hyperlink>
    </w:p>
    <w:p w:rsidR="005C243D" w:rsidRDefault="005C243D" w:rsidP="005C243D">
      <w:pPr>
        <w:pStyle w:val="a5"/>
        <w:numPr>
          <w:ilvl w:val="0"/>
          <w:numId w:val="34"/>
        </w:numPr>
        <w:shd w:val="clear" w:color="auto" w:fill="auto"/>
        <w:tabs>
          <w:tab w:val="left" w:pos="542"/>
          <w:tab w:val="right" w:leader="dot" w:pos="8473"/>
        </w:tabs>
        <w:jc w:val="both"/>
      </w:pPr>
      <w:r>
        <w:rPr>
          <w:lang w:val="ru-RU" w:bidi="ru-RU"/>
        </w:rPr>
        <w:t>Taxes, cost and expenses</w:t>
      </w:r>
      <w:r>
        <w:rPr>
          <w:lang w:val="ru-RU" w:bidi="ru-RU"/>
        </w:rPr>
        <w:tab/>
        <w:t>16</w:t>
      </w:r>
    </w:p>
    <w:p w:rsidR="005C243D" w:rsidRDefault="005C243D" w:rsidP="005C243D">
      <w:pPr>
        <w:pStyle w:val="a5"/>
        <w:numPr>
          <w:ilvl w:val="0"/>
          <w:numId w:val="34"/>
        </w:numPr>
        <w:shd w:val="clear" w:color="auto" w:fill="auto"/>
        <w:tabs>
          <w:tab w:val="left" w:pos="542"/>
          <w:tab w:val="right" w:leader="dot" w:pos="8473"/>
        </w:tabs>
        <w:jc w:val="both"/>
      </w:pPr>
      <w:hyperlink w:anchor="bookmark38" w:tooltip="Текущий документ">
        <w:r>
          <w:rPr>
            <w:lang w:val="ru-RU" w:bidi="ru-RU"/>
          </w:rPr>
          <w:t>Waivers and amendment</w:t>
        </w:r>
        <w:r>
          <w:rPr>
            <w:lang w:val="ru-RU" w:bidi="ru-RU"/>
          </w:rPr>
          <w:tab/>
          <w:t>16</w:t>
        </w:r>
      </w:hyperlink>
    </w:p>
    <w:p w:rsidR="005C243D" w:rsidRDefault="005C243D" w:rsidP="005C243D">
      <w:pPr>
        <w:pStyle w:val="a5"/>
        <w:numPr>
          <w:ilvl w:val="0"/>
          <w:numId w:val="34"/>
        </w:numPr>
        <w:shd w:val="clear" w:color="auto" w:fill="auto"/>
        <w:tabs>
          <w:tab w:val="left" w:pos="542"/>
          <w:tab w:val="right" w:leader="dot" w:pos="8473"/>
        </w:tabs>
        <w:jc w:val="both"/>
      </w:pPr>
      <w:hyperlink w:anchor="bookmark40" w:tooltip="Текущий документ">
        <w:r>
          <w:rPr>
            <w:lang w:val="ru-RU" w:bidi="ru-RU"/>
          </w:rPr>
          <w:t>Right to assign</w:t>
        </w:r>
        <w:r>
          <w:rPr>
            <w:lang w:val="ru-RU" w:bidi="ru-RU"/>
          </w:rPr>
          <w:tab/>
          <w:t>17</w:t>
        </w:r>
      </w:hyperlink>
    </w:p>
    <w:p w:rsidR="005C243D" w:rsidRDefault="005C243D" w:rsidP="005C243D">
      <w:pPr>
        <w:pStyle w:val="a5"/>
        <w:numPr>
          <w:ilvl w:val="0"/>
          <w:numId w:val="34"/>
        </w:numPr>
        <w:shd w:val="clear" w:color="auto" w:fill="auto"/>
        <w:tabs>
          <w:tab w:val="left" w:pos="542"/>
          <w:tab w:val="right" w:leader="dot" w:pos="8473"/>
        </w:tabs>
        <w:jc w:val="both"/>
      </w:pPr>
      <w:r>
        <w:rPr>
          <w:lang w:val="ru-RU" w:bidi="ru-RU"/>
        </w:rPr>
        <w:t>Successor security agent</w:t>
      </w:r>
      <w:r>
        <w:rPr>
          <w:lang w:val="ru-RU" w:bidi="ru-RU"/>
        </w:rPr>
        <w:tab/>
        <w:t>17</w:t>
      </w:r>
    </w:p>
    <w:p w:rsidR="005C243D" w:rsidRDefault="005C243D" w:rsidP="005C243D">
      <w:pPr>
        <w:pStyle w:val="a5"/>
        <w:numPr>
          <w:ilvl w:val="0"/>
          <w:numId w:val="34"/>
        </w:numPr>
        <w:shd w:val="clear" w:color="auto" w:fill="auto"/>
        <w:tabs>
          <w:tab w:val="left" w:pos="542"/>
          <w:tab w:val="right" w:leader="dot" w:pos="8473"/>
        </w:tabs>
        <w:jc w:val="both"/>
      </w:pPr>
      <w:hyperlink w:anchor="bookmark44" w:tooltip="Текущий документ">
        <w:r>
          <w:rPr>
            <w:lang w:val="ru-RU" w:bidi="ru-RU"/>
          </w:rPr>
          <w:t>Notices</w:t>
        </w:r>
        <w:r>
          <w:rPr>
            <w:lang w:val="ru-RU" w:bidi="ru-RU"/>
          </w:rPr>
          <w:tab/>
          <w:t>18</w:t>
        </w:r>
      </w:hyperlink>
    </w:p>
    <w:p w:rsidR="005C243D" w:rsidRDefault="005C243D" w:rsidP="005C243D">
      <w:pPr>
        <w:pStyle w:val="a5"/>
        <w:numPr>
          <w:ilvl w:val="0"/>
          <w:numId w:val="34"/>
        </w:numPr>
        <w:shd w:val="clear" w:color="auto" w:fill="auto"/>
        <w:tabs>
          <w:tab w:val="left" w:pos="529"/>
          <w:tab w:val="right" w:leader="dot" w:pos="8465"/>
        </w:tabs>
        <w:spacing w:after="280"/>
        <w:jc w:val="both"/>
      </w:pPr>
      <w:hyperlink w:anchor="bookmark46" w:tooltip="Текущий документ">
        <w:r>
          <w:rPr>
            <w:lang w:val="ru-RU" w:bidi="ru-RU"/>
          </w:rPr>
          <w:t>Severability</w:t>
        </w:r>
        <w:r>
          <w:rPr>
            <w:lang w:val="ru-RU" w:bidi="ru-RU"/>
          </w:rPr>
          <w:tab/>
          <w:t>19</w:t>
        </w:r>
      </w:hyperlink>
    </w:p>
    <w:p w:rsidR="005C243D" w:rsidRDefault="005C243D" w:rsidP="005C243D">
      <w:pPr>
        <w:pStyle w:val="a5"/>
        <w:numPr>
          <w:ilvl w:val="0"/>
          <w:numId w:val="34"/>
        </w:numPr>
        <w:shd w:val="clear" w:color="auto" w:fill="auto"/>
        <w:tabs>
          <w:tab w:val="left" w:pos="529"/>
          <w:tab w:val="left" w:leader="dot" w:pos="2225"/>
          <w:tab w:val="left" w:leader="dot" w:pos="2413"/>
          <w:tab w:val="right" w:leader="dot" w:pos="8465"/>
        </w:tabs>
        <w:spacing w:after="280"/>
        <w:jc w:val="both"/>
      </w:pPr>
      <w:hyperlink w:anchor="bookmark48" w:tooltip="Текущий документ">
        <w:r>
          <w:rPr>
            <w:lang w:val="ru-RU" w:bidi="ru-RU"/>
          </w:rPr>
          <w:t>Counterparts</w:t>
        </w:r>
        <w:r>
          <w:rPr>
            <w:lang w:val="ru-RU" w:bidi="ru-RU"/>
          </w:rPr>
          <w:tab/>
        </w:r>
        <w:r>
          <w:rPr>
            <w:lang w:val="ru-RU" w:bidi="ru-RU"/>
          </w:rPr>
          <w:tab/>
        </w:r>
        <w:r>
          <w:rPr>
            <w:lang w:val="ru-RU" w:bidi="ru-RU"/>
          </w:rPr>
          <w:tab/>
          <w:t>19</w:t>
        </w:r>
      </w:hyperlink>
    </w:p>
    <w:p w:rsidR="005C243D" w:rsidRDefault="005C243D" w:rsidP="005C243D">
      <w:pPr>
        <w:pStyle w:val="a5"/>
        <w:numPr>
          <w:ilvl w:val="0"/>
          <w:numId w:val="34"/>
        </w:numPr>
        <w:shd w:val="clear" w:color="auto" w:fill="auto"/>
        <w:tabs>
          <w:tab w:val="left" w:pos="529"/>
          <w:tab w:val="right" w:leader="dot" w:pos="8465"/>
        </w:tabs>
        <w:spacing w:after="280"/>
        <w:jc w:val="both"/>
      </w:pPr>
      <w:hyperlink w:anchor="bookmark50" w:tooltip="Текущий документ">
        <w:r>
          <w:rPr>
            <w:lang w:val="ru-RU" w:bidi="ru-RU"/>
          </w:rPr>
          <w:t>Governing Law and Jurisdiction</w:t>
        </w:r>
        <w:r>
          <w:rPr>
            <w:lang w:val="ru-RU" w:bidi="ru-RU"/>
          </w:rPr>
          <w:tab/>
          <w:t>19</w:t>
        </w:r>
      </w:hyperlink>
    </w:p>
    <w:p w:rsidR="005C243D" w:rsidRDefault="005C243D" w:rsidP="005C243D">
      <w:pPr>
        <w:pStyle w:val="a5"/>
        <w:numPr>
          <w:ilvl w:val="0"/>
          <w:numId w:val="34"/>
        </w:numPr>
        <w:shd w:val="clear" w:color="auto" w:fill="auto"/>
        <w:tabs>
          <w:tab w:val="left" w:pos="529"/>
          <w:tab w:val="right" w:leader="dot" w:pos="8465"/>
        </w:tabs>
        <w:spacing w:after="0"/>
        <w:jc w:val="both"/>
      </w:pPr>
      <w:hyperlink w:anchor="bookmark52" w:tooltip="Текущий документ">
        <w:r>
          <w:rPr>
            <w:lang w:val="ru-RU" w:bidi="ru-RU"/>
          </w:rPr>
          <w:t>Arbitration</w:t>
        </w:r>
        <w:r>
          <w:rPr>
            <w:lang w:val="ru-RU" w:bidi="ru-RU"/>
          </w:rPr>
          <w:tab/>
          <w:t>19</w:t>
        </w:r>
      </w:hyperlink>
    </w:p>
    <w:p w:rsidR="005C243D" w:rsidRDefault="005C243D" w:rsidP="005C243D">
      <w:pPr>
        <w:pStyle w:val="a5"/>
        <w:numPr>
          <w:ilvl w:val="1"/>
          <w:numId w:val="34"/>
        </w:numPr>
        <w:shd w:val="clear" w:color="auto" w:fill="auto"/>
        <w:tabs>
          <w:tab w:val="left" w:pos="1519"/>
          <w:tab w:val="right" w:leader="dot" w:pos="8465"/>
        </w:tabs>
        <w:spacing w:after="0"/>
        <w:ind w:firstLine="560"/>
        <w:jc w:val="both"/>
      </w:pPr>
      <w:r>
        <w:rPr>
          <w:b w:val="0"/>
          <w:lang w:val="ru-RU" w:bidi="ru-RU"/>
        </w:rPr>
        <w:t>Arbitration</w:t>
      </w:r>
      <w:r>
        <w:rPr>
          <w:b w:val="0"/>
          <w:lang w:val="ru-RU" w:bidi="ru-RU"/>
        </w:rPr>
        <w:tab/>
        <w:t>19</w:t>
      </w:r>
    </w:p>
    <w:p w:rsidR="005C243D" w:rsidRDefault="005C243D" w:rsidP="005C243D">
      <w:pPr>
        <w:pStyle w:val="a5"/>
        <w:numPr>
          <w:ilvl w:val="1"/>
          <w:numId w:val="34"/>
        </w:numPr>
        <w:shd w:val="clear" w:color="auto" w:fill="auto"/>
        <w:tabs>
          <w:tab w:val="left" w:pos="1519"/>
          <w:tab w:val="right" w:leader="dot" w:pos="8465"/>
        </w:tabs>
        <w:spacing w:after="0"/>
        <w:ind w:firstLine="560"/>
        <w:jc w:val="both"/>
      </w:pPr>
      <w:hyperlink w:anchor="bookmark54" w:tooltip="Текущий документ">
        <w:r>
          <w:rPr>
            <w:b w:val="0"/>
            <w:lang w:val="ru-RU" w:bidi="ru-RU"/>
          </w:rPr>
          <w:t>Procedure for arbitration</w:t>
        </w:r>
        <w:r>
          <w:rPr>
            <w:b w:val="0"/>
            <w:lang w:val="ru-RU" w:bidi="ru-RU"/>
          </w:rPr>
          <w:tab/>
          <w:t>20</w:t>
        </w:r>
      </w:hyperlink>
    </w:p>
    <w:p w:rsidR="005C243D" w:rsidRDefault="005C243D" w:rsidP="005C243D">
      <w:pPr>
        <w:pStyle w:val="a5"/>
        <w:numPr>
          <w:ilvl w:val="1"/>
          <w:numId w:val="34"/>
        </w:numPr>
        <w:shd w:val="clear" w:color="auto" w:fill="auto"/>
        <w:tabs>
          <w:tab w:val="left" w:pos="1519"/>
          <w:tab w:val="right" w:leader="dot" w:pos="8465"/>
        </w:tabs>
        <w:spacing w:after="0"/>
        <w:ind w:firstLine="560"/>
        <w:jc w:val="both"/>
      </w:pPr>
      <w:hyperlink w:anchor="bookmark56" w:tooltip="Текущий документ">
        <w:r>
          <w:rPr>
            <w:b w:val="0"/>
            <w:lang w:val="ru-RU" w:bidi="ru-RU"/>
          </w:rPr>
          <w:t>Consolidation and Joinder</w:t>
        </w:r>
        <w:r>
          <w:rPr>
            <w:b w:val="0"/>
            <w:lang w:val="ru-RU" w:bidi="ru-RU"/>
          </w:rPr>
          <w:tab/>
          <w:t>20</w:t>
        </w:r>
      </w:hyperlink>
    </w:p>
    <w:p w:rsidR="005C243D" w:rsidRDefault="005C243D" w:rsidP="005C243D">
      <w:pPr>
        <w:pStyle w:val="a5"/>
        <w:numPr>
          <w:ilvl w:val="1"/>
          <w:numId w:val="34"/>
        </w:numPr>
        <w:shd w:val="clear" w:color="auto" w:fill="auto"/>
        <w:tabs>
          <w:tab w:val="left" w:pos="1519"/>
          <w:tab w:val="right" w:leader="dot" w:pos="8465"/>
        </w:tabs>
        <w:spacing w:after="0"/>
        <w:ind w:firstLine="560"/>
        <w:jc w:val="both"/>
      </w:pPr>
      <w:hyperlink w:anchor="bookmark58" w:tooltip="Текущий документ">
        <w:r>
          <w:rPr>
            <w:b w:val="0"/>
            <w:lang w:val="ru-RU" w:bidi="ru-RU"/>
          </w:rPr>
          <w:t>Indemnity and waiver</w:t>
        </w:r>
        <w:r>
          <w:rPr>
            <w:b w:val="0"/>
            <w:lang w:val="ru-RU" w:bidi="ru-RU"/>
          </w:rPr>
          <w:tab/>
          <w:t>24</w:t>
        </w:r>
      </w:hyperlink>
    </w:p>
    <w:p w:rsidR="005C243D" w:rsidRDefault="005C243D" w:rsidP="005C243D">
      <w:pPr>
        <w:pStyle w:val="a5"/>
        <w:numPr>
          <w:ilvl w:val="1"/>
          <w:numId w:val="34"/>
        </w:numPr>
        <w:shd w:val="clear" w:color="auto" w:fill="auto"/>
        <w:tabs>
          <w:tab w:val="left" w:pos="1519"/>
          <w:tab w:val="right" w:leader="dot" w:pos="8465"/>
        </w:tabs>
        <w:spacing w:after="0"/>
        <w:ind w:firstLine="560"/>
        <w:jc w:val="both"/>
      </w:pPr>
      <w:hyperlink w:anchor="bookmark60" w:tooltip="Текущий документ">
        <w:r>
          <w:rPr>
            <w:b w:val="0"/>
            <w:lang w:val="ru-RU" w:bidi="ru-RU"/>
          </w:rPr>
          <w:t>Waiver of immunity</w:t>
        </w:r>
        <w:r>
          <w:rPr>
            <w:b w:val="0"/>
            <w:lang w:val="ru-RU" w:bidi="ru-RU"/>
          </w:rPr>
          <w:tab/>
          <w:t>24</w:t>
        </w:r>
      </w:hyperlink>
    </w:p>
    <w:p w:rsidR="005C243D" w:rsidRDefault="005C243D" w:rsidP="005C243D">
      <w:pPr>
        <w:pStyle w:val="a5"/>
        <w:numPr>
          <w:ilvl w:val="1"/>
          <w:numId w:val="34"/>
        </w:numPr>
        <w:shd w:val="clear" w:color="auto" w:fill="auto"/>
        <w:tabs>
          <w:tab w:val="left" w:pos="1519"/>
          <w:tab w:val="right" w:leader="dot" w:pos="8465"/>
        </w:tabs>
        <w:spacing w:after="280"/>
        <w:ind w:firstLine="560"/>
        <w:jc w:val="both"/>
      </w:pPr>
      <w:hyperlink w:anchor="bookmark62" w:tooltip="Текущий документ">
        <w:r>
          <w:rPr>
            <w:b w:val="0"/>
            <w:lang w:val="ru-RU" w:bidi="ru-RU"/>
          </w:rPr>
          <w:t>Service of process</w:t>
        </w:r>
        <w:r>
          <w:rPr>
            <w:b w:val="0"/>
            <w:lang w:val="ru-RU" w:bidi="ru-RU"/>
          </w:rPr>
          <w:tab/>
          <w:t>25</w:t>
        </w:r>
      </w:hyperlink>
    </w:p>
    <w:p w:rsidR="005C243D" w:rsidRDefault="005C243D" w:rsidP="005C243D">
      <w:pPr>
        <w:pStyle w:val="a5"/>
        <w:shd w:val="clear" w:color="auto" w:fill="auto"/>
        <w:tabs>
          <w:tab w:val="right" w:leader="dot" w:pos="8465"/>
        </w:tabs>
        <w:spacing w:after="280"/>
        <w:jc w:val="both"/>
      </w:pPr>
      <w:hyperlink w:anchor="bookmark70" w:tooltip="Текущий документ">
        <w:r>
          <w:rPr>
            <w:lang w:val="ru-RU" w:bidi="ru-RU"/>
          </w:rPr>
          <w:t>Schedule 1: Details of Shares in the Company</w:t>
        </w:r>
        <w:r>
          <w:rPr>
            <w:lang w:val="ru-RU" w:bidi="ru-RU"/>
          </w:rPr>
          <w:tab/>
          <w:t>27</w:t>
        </w:r>
      </w:hyperlink>
    </w:p>
    <w:p w:rsidR="005C243D" w:rsidRDefault="005C243D" w:rsidP="005C243D">
      <w:pPr>
        <w:pStyle w:val="a5"/>
        <w:shd w:val="clear" w:color="auto" w:fill="auto"/>
        <w:tabs>
          <w:tab w:val="right" w:leader="dot" w:pos="8465"/>
        </w:tabs>
        <w:spacing w:after="140"/>
        <w:jc w:val="both"/>
        <w:sectPr w:rsidR="005C243D">
          <w:headerReference w:type="default" r:id="rId11"/>
          <w:pgSz w:w="11900" w:h="16840"/>
          <w:pgMar w:top="3054" w:right="1572" w:bottom="2040" w:left="1760" w:header="0" w:footer="1612" w:gutter="0"/>
          <w:cols w:space="720"/>
          <w:noEndnote/>
          <w:docGrid w:linePitch="360"/>
        </w:sectPr>
      </w:pPr>
      <w:hyperlink w:anchor="bookmark72" w:tooltip="Текущий документ">
        <w:r>
          <w:rPr>
            <w:lang w:val="ru-RU" w:bidi="ru-RU"/>
          </w:rPr>
          <w:t>Schedule 2: Circular Resolution</w:t>
        </w:r>
        <w:r>
          <w:rPr>
            <w:lang w:val="ru-RU" w:bidi="ru-RU"/>
          </w:rPr>
          <w:tab/>
          <w:t>28</w:t>
        </w:r>
      </w:hyperlink>
      <w:r>
        <w:rPr>
          <w:lang w:val="ru-RU" w:bidi="ru-RU"/>
        </w:rPr>
        <w:fldChar w:fldCharType="end"/>
      </w:r>
    </w:p>
    <w:p w:rsidR="005C243D" w:rsidRDefault="005C243D" w:rsidP="005C243D">
      <w:pPr>
        <w:pStyle w:val="20"/>
        <w:keepNext/>
        <w:keepLines/>
        <w:shd w:val="clear" w:color="auto" w:fill="auto"/>
        <w:spacing w:before="640" w:line="240" w:lineRule="auto"/>
      </w:pPr>
      <w:r>
        <w:rPr>
          <w:lang w:val="ru-RU" w:bidi="ru-RU"/>
        </w:rPr>
        <w:lastRenderedPageBreak/>
        <w:t>ПРИНИМАЯ ВО ВНИМАНИЕ, ЧТО:</w:t>
      </w:r>
    </w:p>
    <w:p w:rsidR="005C243D" w:rsidRPr="00416227" w:rsidRDefault="005C243D" w:rsidP="005C243D">
      <w:pPr>
        <w:pStyle w:val="1"/>
        <w:numPr>
          <w:ilvl w:val="0"/>
          <w:numId w:val="35"/>
        </w:numPr>
        <w:shd w:val="clear" w:color="auto" w:fill="auto"/>
        <w:tabs>
          <w:tab w:val="left" w:pos="934"/>
        </w:tabs>
        <w:rPr>
          <w:lang w:val="ru-RU"/>
        </w:rPr>
      </w:pPr>
      <w:r>
        <w:rPr>
          <w:lang w:val="ru-RU" w:bidi="ru-RU"/>
        </w:rPr>
        <w:t>Залогодатель является единоличным держателем акций Компании (в соответствии с приведённым ниже определением)</w:t>
      </w:r>
    </w:p>
    <w:p w:rsidR="005C243D" w:rsidRPr="005C243D" w:rsidRDefault="005C243D" w:rsidP="005C243D">
      <w:pPr>
        <w:pStyle w:val="1"/>
        <w:numPr>
          <w:ilvl w:val="0"/>
          <w:numId w:val="35"/>
        </w:numPr>
        <w:shd w:val="clear" w:color="auto" w:fill="auto"/>
        <w:tabs>
          <w:tab w:val="left" w:pos="934"/>
        </w:tabs>
        <w:spacing w:line="240" w:lineRule="auto"/>
        <w:ind w:left="960" w:hanging="960"/>
        <w:jc w:val="both"/>
        <w:rPr>
          <w:lang w:val="ru-RU"/>
        </w:rPr>
      </w:pPr>
      <w:r>
        <w:rPr>
          <w:lang w:val="ru-RU" w:bidi="ru-RU"/>
        </w:rPr>
        <w:t>Является последующим условием согласно Кредитному договору (в соответствии с приведённым ниже определением) то, что Залогодатель согласно обеспечивающим условиям для взноса и содержания пунктов Обеспеченных обязательств (в соответствии с приведённым ниже определением), передает право собственности на залог Залогодержателю (в соответствии с приведённым ниже определением) обеспеченный Заложенными активами (в соответствии с приведённым ниже определением) в течение 45 (сорок пять) календарных дней со дня подписания Кредитного договора.</w:t>
      </w:r>
    </w:p>
    <w:p w:rsidR="005C243D" w:rsidRPr="00416227" w:rsidRDefault="005C243D" w:rsidP="005C243D">
      <w:pPr>
        <w:pStyle w:val="1"/>
        <w:numPr>
          <w:ilvl w:val="0"/>
          <w:numId w:val="35"/>
        </w:numPr>
        <w:shd w:val="clear" w:color="auto" w:fill="auto"/>
        <w:tabs>
          <w:tab w:val="left" w:pos="934"/>
        </w:tabs>
        <w:ind w:left="960" w:hanging="960"/>
        <w:jc w:val="both"/>
        <w:rPr>
          <w:lang w:val="ru-RU"/>
        </w:rPr>
      </w:pPr>
      <w:r>
        <w:rPr>
          <w:lang w:val="ru-RU" w:bidi="ru-RU"/>
        </w:rPr>
        <w:t xml:space="preserve">Заложенные активы уже были передан в залог  «Сбербанк (Швейцария) ЭйДжи» в качестве  первоочередного обеспечения в соответствии с соглашением по залогу акций, датированному 3 февраля 2014 г. </w:t>
      </w:r>
    </w:p>
    <w:p w:rsidR="005C243D" w:rsidRPr="00416227" w:rsidRDefault="005C243D" w:rsidP="005C243D">
      <w:pPr>
        <w:pStyle w:val="1"/>
        <w:numPr>
          <w:ilvl w:val="0"/>
          <w:numId w:val="35"/>
        </w:numPr>
        <w:shd w:val="clear" w:color="auto" w:fill="auto"/>
        <w:tabs>
          <w:tab w:val="left" w:pos="934"/>
        </w:tabs>
        <w:spacing w:line="254" w:lineRule="auto"/>
        <w:ind w:left="960" w:hanging="960"/>
        <w:jc w:val="both"/>
        <w:rPr>
          <w:lang w:val="ru-RU"/>
        </w:rPr>
      </w:pPr>
      <w:r>
        <w:rPr>
          <w:lang w:val="ru-RU" w:bidi="ru-RU"/>
        </w:rPr>
        <w:t>Залогодатель готов передать Залогодержателю последующий залог, обеспеченный Заложенными активами (в соответствии с приведенным ниже определением), исходя из изложенного.</w:t>
      </w:r>
    </w:p>
    <w:p w:rsidR="005C243D" w:rsidRPr="00416227" w:rsidRDefault="005C243D" w:rsidP="005C243D">
      <w:pPr>
        <w:pStyle w:val="1"/>
        <w:shd w:val="clear" w:color="auto" w:fill="auto"/>
        <w:spacing w:after="580"/>
        <w:rPr>
          <w:lang w:val="ru-RU"/>
        </w:rPr>
      </w:pPr>
      <w:r>
        <w:rPr>
          <w:lang w:val="ru-RU" w:bidi="ru-RU"/>
        </w:rPr>
        <w:t>НАСТОЯЩИМ стороны договариваются о следующем:</w:t>
      </w:r>
    </w:p>
    <w:p w:rsidR="005C243D" w:rsidRDefault="005C243D" w:rsidP="005C243D">
      <w:pPr>
        <w:pStyle w:val="1"/>
        <w:numPr>
          <w:ilvl w:val="0"/>
          <w:numId w:val="36"/>
        </w:numPr>
        <w:shd w:val="clear" w:color="auto" w:fill="auto"/>
        <w:tabs>
          <w:tab w:val="left" w:pos="934"/>
        </w:tabs>
        <w:spacing w:after="580" w:line="254" w:lineRule="auto"/>
      </w:pPr>
      <w:r>
        <w:rPr>
          <w:b/>
          <w:lang w:val="ru-RU" w:bidi="ru-RU"/>
        </w:rPr>
        <w:t>Определения и толкование</w:t>
      </w:r>
    </w:p>
    <w:p w:rsidR="005C243D" w:rsidRDefault="005C243D" w:rsidP="005C243D">
      <w:pPr>
        <w:pStyle w:val="20"/>
        <w:keepNext/>
        <w:keepLines/>
        <w:numPr>
          <w:ilvl w:val="1"/>
          <w:numId w:val="36"/>
        </w:numPr>
        <w:shd w:val="clear" w:color="auto" w:fill="auto"/>
        <w:tabs>
          <w:tab w:val="left" w:pos="934"/>
        </w:tabs>
        <w:spacing w:line="254" w:lineRule="auto"/>
      </w:pPr>
      <w:r>
        <w:rPr>
          <w:lang w:val="ru-RU" w:bidi="ru-RU"/>
        </w:rPr>
        <w:t>Определения</w:t>
      </w:r>
    </w:p>
    <w:p w:rsidR="005C243D" w:rsidRPr="00416227" w:rsidRDefault="005C243D" w:rsidP="005C243D">
      <w:pPr>
        <w:pStyle w:val="1"/>
        <w:shd w:val="clear" w:color="auto" w:fill="auto"/>
        <w:spacing w:line="254" w:lineRule="auto"/>
        <w:ind w:left="960"/>
        <w:jc w:val="both"/>
        <w:rPr>
          <w:lang w:val="ru-RU"/>
        </w:rPr>
      </w:pPr>
      <w:r>
        <w:rPr>
          <w:lang w:val="ru-RU" w:bidi="ru-RU"/>
        </w:rPr>
        <w:t>При использовании только в настоящем Договоре, следующие термины с заглавной буквы имеют значение, данное им ниже:</w:t>
      </w:r>
    </w:p>
    <w:p w:rsidR="005C243D" w:rsidRPr="00416227" w:rsidRDefault="005C243D" w:rsidP="005C243D">
      <w:pPr>
        <w:pStyle w:val="1"/>
        <w:shd w:val="clear" w:color="auto" w:fill="auto"/>
        <w:spacing w:line="254" w:lineRule="auto"/>
        <w:ind w:left="960"/>
        <w:jc w:val="both"/>
        <w:rPr>
          <w:lang w:val="ru-RU"/>
        </w:rPr>
      </w:pPr>
      <w:r>
        <w:rPr>
          <w:b/>
          <w:lang w:val="ru-RU" w:bidi="ru-RU"/>
        </w:rPr>
        <w:t>«Договор»</w:t>
      </w:r>
      <w:r>
        <w:rPr>
          <w:lang w:val="ru-RU" w:bidi="ru-RU"/>
        </w:rPr>
        <w:t xml:space="preserve"> означает настоящий договор залога акций и приложения к нему, с учетом периодически вносимых в них изменений и новых редакций;</w:t>
      </w:r>
    </w:p>
    <w:p w:rsidR="005C243D" w:rsidRPr="00416227" w:rsidRDefault="005C243D" w:rsidP="005C243D">
      <w:pPr>
        <w:pStyle w:val="1"/>
        <w:shd w:val="clear" w:color="auto" w:fill="auto"/>
        <w:spacing w:line="240" w:lineRule="auto"/>
        <w:ind w:left="960"/>
        <w:jc w:val="both"/>
        <w:rPr>
          <w:lang w:val="ru-RU"/>
        </w:rPr>
      </w:pPr>
      <w:r>
        <w:rPr>
          <w:b/>
          <w:lang w:val="ru-RU" w:bidi="ru-RU"/>
        </w:rPr>
        <w:t>«Права на обеспечение»</w:t>
      </w:r>
      <w:r>
        <w:rPr>
          <w:lang w:val="ru-RU" w:bidi="ru-RU"/>
        </w:rPr>
        <w:t xml:space="preserve"> означают все права, полномочия и средства правовой защиты Залогодержателя, предусмотренные настоящим Договором или законом;</w:t>
      </w:r>
    </w:p>
    <w:p w:rsidR="005C243D" w:rsidRPr="005C243D" w:rsidRDefault="005C243D" w:rsidP="005C243D">
      <w:pPr>
        <w:pStyle w:val="1"/>
        <w:shd w:val="clear" w:color="auto" w:fill="auto"/>
        <w:spacing w:line="254" w:lineRule="auto"/>
        <w:ind w:left="960"/>
        <w:jc w:val="both"/>
        <w:rPr>
          <w:lang w:val="ru-RU"/>
        </w:rPr>
      </w:pPr>
      <w:r>
        <w:rPr>
          <w:b/>
          <w:lang w:val="ru-RU" w:bidi="ru-RU"/>
        </w:rPr>
        <w:lastRenderedPageBreak/>
        <w:t xml:space="preserve">«Компания» </w:t>
      </w:r>
      <w:r>
        <w:rPr>
          <w:lang w:val="ru-RU" w:bidi="ru-RU"/>
        </w:rPr>
        <w:t>означает «Нью Стрим Трейдинг ЭйДжи» акционерную корпорацию (</w:t>
      </w:r>
      <w:r>
        <w:rPr>
          <w:i/>
          <w:lang w:val="ru-RU" w:bidi="ru-RU"/>
        </w:rPr>
        <w:t>Aktiengesellschaft)</w:t>
      </w:r>
      <w:r>
        <w:rPr>
          <w:lang w:val="ru-RU" w:bidi="ru-RU"/>
        </w:rPr>
        <w:t>, созданную и существующую на основе законодательства Швейцарии, с присвоенным Торговым реестром Кантон Цуга в Швейцарии СНЕ-103.070.799, с официальным офисом на Графеноштрассе 11, 6300 Цуг, Швейцария;</w:t>
      </w:r>
    </w:p>
    <w:p w:rsidR="005C243D" w:rsidRPr="00416227" w:rsidRDefault="005C243D" w:rsidP="005C243D">
      <w:pPr>
        <w:pStyle w:val="1"/>
        <w:shd w:val="clear" w:color="auto" w:fill="auto"/>
        <w:ind w:left="920" w:firstLine="20"/>
        <w:jc w:val="both"/>
        <w:rPr>
          <w:lang w:val="ru-RU"/>
        </w:rPr>
      </w:pPr>
      <w:r>
        <w:rPr>
          <w:b/>
          <w:lang w:val="ru-RU" w:bidi="ru-RU"/>
        </w:rPr>
        <w:t xml:space="preserve">«Дивиденды» </w:t>
      </w:r>
      <w:r>
        <w:rPr>
          <w:lang w:val="ru-RU" w:bidi="ru-RU"/>
        </w:rPr>
        <w:t>означает все выплаты дивидендов, относящиеся к Акциям, установленные собранием акционеров Компании и осуществляемые Компанией в виде наличных или в форме дополнительных акций Компании (дивиденды в форме акций) или других формах;</w:t>
      </w:r>
    </w:p>
    <w:p w:rsidR="005C243D" w:rsidRPr="00416227" w:rsidRDefault="005C243D" w:rsidP="005C243D">
      <w:pPr>
        <w:pStyle w:val="1"/>
        <w:shd w:val="clear" w:color="auto" w:fill="auto"/>
        <w:spacing w:line="254" w:lineRule="auto"/>
        <w:ind w:left="920" w:firstLine="20"/>
        <w:jc w:val="both"/>
        <w:rPr>
          <w:lang w:val="ru-RU"/>
        </w:rPr>
      </w:pPr>
      <w:r>
        <w:rPr>
          <w:b/>
          <w:lang w:val="ru-RU" w:bidi="ru-RU"/>
        </w:rPr>
        <w:t xml:space="preserve">«Принудительное исполнение» </w:t>
      </w:r>
      <w:r>
        <w:rPr>
          <w:lang w:val="ru-RU" w:bidi="ru-RU"/>
        </w:rPr>
        <w:t>означает переход прав на заложенное имущество к Залогодержателю или любой иной способ реализации Заложенных активов, согласно статье 6 (Принудительное исполнение);</w:t>
      </w:r>
    </w:p>
    <w:p w:rsidR="005C243D" w:rsidRPr="00416227" w:rsidRDefault="005C243D" w:rsidP="005C243D">
      <w:pPr>
        <w:pStyle w:val="1"/>
        <w:shd w:val="clear" w:color="auto" w:fill="auto"/>
        <w:spacing w:line="254" w:lineRule="auto"/>
        <w:ind w:left="920" w:firstLine="20"/>
        <w:jc w:val="both"/>
        <w:rPr>
          <w:lang w:val="ru-RU"/>
        </w:rPr>
      </w:pPr>
      <w:r>
        <w:rPr>
          <w:b/>
          <w:lang w:val="ru-RU" w:bidi="ru-RU"/>
        </w:rPr>
        <w:t>«Событие принудительного исполнения» означает наличие следующих обстоятельств:</w:t>
      </w:r>
    </w:p>
    <w:p w:rsidR="005C243D" w:rsidRPr="00416227" w:rsidRDefault="005C243D" w:rsidP="005C243D">
      <w:pPr>
        <w:pStyle w:val="1"/>
        <w:numPr>
          <w:ilvl w:val="0"/>
          <w:numId w:val="37"/>
        </w:numPr>
        <w:shd w:val="clear" w:color="auto" w:fill="auto"/>
        <w:tabs>
          <w:tab w:val="left" w:pos="1571"/>
        </w:tabs>
        <w:spacing w:line="254" w:lineRule="auto"/>
        <w:ind w:firstLine="920"/>
        <w:jc w:val="both"/>
        <w:rPr>
          <w:lang w:val="ru-RU"/>
        </w:rPr>
      </w:pPr>
      <w:r>
        <w:rPr>
          <w:lang w:val="ru-RU" w:bidi="ru-RU"/>
        </w:rPr>
        <w:t xml:space="preserve">Случай неисполнения обязательств Кредитного договора; и </w:t>
      </w:r>
    </w:p>
    <w:p w:rsidR="005C243D" w:rsidRPr="00416227" w:rsidRDefault="005C243D" w:rsidP="005C243D">
      <w:pPr>
        <w:pStyle w:val="1"/>
        <w:numPr>
          <w:ilvl w:val="0"/>
          <w:numId w:val="37"/>
        </w:numPr>
        <w:shd w:val="clear" w:color="auto" w:fill="auto"/>
        <w:tabs>
          <w:tab w:val="left" w:pos="1571"/>
        </w:tabs>
        <w:spacing w:line="254" w:lineRule="auto"/>
        <w:ind w:left="1580" w:hanging="640"/>
        <w:jc w:val="both"/>
        <w:rPr>
          <w:lang w:val="ru-RU"/>
        </w:rPr>
      </w:pPr>
      <w:r>
        <w:rPr>
          <w:lang w:val="ru-RU" w:bidi="ru-RU"/>
        </w:rPr>
        <w:t>Осуществление любых прав Финансирующей стороной, которые установлены в пунтке 7.1.7 Кредитного договора;</w:t>
      </w:r>
    </w:p>
    <w:p w:rsidR="005C243D" w:rsidRPr="005C243D" w:rsidRDefault="005C243D" w:rsidP="005C243D">
      <w:pPr>
        <w:pStyle w:val="1"/>
        <w:shd w:val="clear" w:color="auto" w:fill="auto"/>
        <w:spacing w:line="240" w:lineRule="auto"/>
        <w:ind w:left="920" w:firstLine="20"/>
        <w:jc w:val="both"/>
        <w:rPr>
          <w:lang w:val="ru-RU"/>
        </w:rPr>
      </w:pPr>
      <w:r>
        <w:rPr>
          <w:b/>
          <w:lang w:val="ru-RU" w:bidi="ru-RU"/>
        </w:rPr>
        <w:t xml:space="preserve">«Кредитный договор» означает договор на </w:t>
      </w:r>
      <w:r>
        <w:rPr>
          <w:lang w:val="ru-RU" w:bidi="ru-RU"/>
        </w:rPr>
        <w:t>16,000,000,000 руб. (шестнадцать миллиардов рублей), датированный 15 января 2015 г. между ДжэйЭсСи «Антипинский Нефтеперерабатывающий завод» в качестве Заемщика и ПАО «Сбербанк России» как Кредитора (с учетом изменений и дополнений).</w:t>
      </w:r>
    </w:p>
    <w:p w:rsidR="005C243D" w:rsidRPr="00416227" w:rsidRDefault="005C243D" w:rsidP="005C243D">
      <w:pPr>
        <w:pStyle w:val="1"/>
        <w:shd w:val="clear" w:color="auto" w:fill="auto"/>
        <w:spacing w:line="254" w:lineRule="auto"/>
        <w:ind w:left="920" w:firstLine="20"/>
        <w:jc w:val="both"/>
        <w:rPr>
          <w:lang w:val="ru-RU"/>
        </w:rPr>
      </w:pPr>
      <w:r>
        <w:rPr>
          <w:b/>
          <w:lang w:val="ru-RU" w:bidi="ru-RU"/>
        </w:rPr>
        <w:t>«Документ(ы) финансовой сделки»</w:t>
      </w:r>
      <w:r>
        <w:rPr>
          <w:lang w:val="ru-RU" w:bidi="ru-RU"/>
        </w:rPr>
        <w:t xml:space="preserve"> оначает Кредитный договор, лбые обеспечительные документы а любые другие документы, как «Докумен финансовой сделки» </w:t>
      </w:r>
      <w:r>
        <w:rPr>
          <w:b/>
          <w:lang w:val="ru-RU" w:bidi="ru-RU"/>
        </w:rPr>
        <w:t xml:space="preserve"> </w:t>
      </w:r>
      <w:r>
        <w:rPr>
          <w:lang w:val="ru-RU" w:bidi="ru-RU"/>
        </w:rPr>
        <w:t>ДжэйЭсСи «Антипинский Нефтеперерабатывающий завод» и   ПАО «Сбербанк России».</w:t>
      </w:r>
    </w:p>
    <w:p w:rsidR="005C243D" w:rsidRPr="00416227" w:rsidRDefault="005C243D" w:rsidP="005C243D">
      <w:pPr>
        <w:pStyle w:val="1"/>
        <w:shd w:val="clear" w:color="auto" w:fill="auto"/>
        <w:spacing w:line="254" w:lineRule="auto"/>
        <w:ind w:left="920" w:firstLine="20"/>
        <w:jc w:val="both"/>
        <w:rPr>
          <w:lang w:val="ru-RU"/>
        </w:rPr>
      </w:pPr>
      <w:r>
        <w:rPr>
          <w:b/>
          <w:lang w:val="ru-RU" w:bidi="ru-RU"/>
        </w:rPr>
        <w:t xml:space="preserve">«Сторона финансирования» </w:t>
      </w:r>
      <w:r>
        <w:rPr>
          <w:lang w:val="ru-RU" w:bidi="ru-RU"/>
        </w:rPr>
        <w:t>означает любого кредитора согласно Кредитному договору.</w:t>
      </w:r>
    </w:p>
    <w:p w:rsidR="005C243D" w:rsidRPr="00416227" w:rsidRDefault="005C243D" w:rsidP="005C243D">
      <w:pPr>
        <w:pStyle w:val="1"/>
        <w:shd w:val="clear" w:color="auto" w:fill="auto"/>
        <w:spacing w:line="254" w:lineRule="auto"/>
        <w:ind w:left="920" w:firstLine="20"/>
        <w:jc w:val="both"/>
        <w:rPr>
          <w:lang w:val="ru-RU"/>
        </w:rPr>
      </w:pPr>
      <w:r>
        <w:rPr>
          <w:b/>
          <w:lang w:val="ru-RU" w:bidi="ru-RU"/>
        </w:rPr>
        <w:t xml:space="preserve">«Первоочередный залогодержатель» </w:t>
      </w:r>
      <w:r>
        <w:rPr>
          <w:lang w:val="ru-RU" w:bidi="ru-RU"/>
        </w:rPr>
        <w:t>означает «Сбербанк Швейцарии ЭйДжи» или любой преемник, наделенный правом первоочередного обеспечения.</w:t>
      </w:r>
    </w:p>
    <w:p w:rsidR="005C243D" w:rsidRPr="00416227" w:rsidRDefault="005C243D" w:rsidP="005C243D">
      <w:pPr>
        <w:pStyle w:val="1"/>
        <w:shd w:val="clear" w:color="auto" w:fill="auto"/>
        <w:ind w:left="920" w:firstLine="20"/>
        <w:jc w:val="both"/>
        <w:rPr>
          <w:lang w:val="ru-RU"/>
        </w:rPr>
      </w:pPr>
      <w:r>
        <w:rPr>
          <w:b/>
          <w:lang w:val="ru-RU" w:bidi="ru-RU"/>
        </w:rPr>
        <w:t xml:space="preserve">«Первоочередное обеспечение» </w:t>
      </w:r>
      <w:r>
        <w:rPr>
          <w:lang w:val="ru-RU" w:bidi="ru-RU"/>
        </w:rPr>
        <w:t xml:space="preserve"> означает, что Заложенные активы уже были переданы в залог  «Сбербанк (Швейцария) ЭйДжи» в качестве  первоочередного обеспечения в соответствии с соглашением по залогу акций, датированному 3 </w:t>
      </w:r>
      <w:r>
        <w:rPr>
          <w:lang w:val="ru-RU" w:bidi="ru-RU"/>
        </w:rPr>
        <w:lastRenderedPageBreak/>
        <w:t xml:space="preserve">февраля 2014 г. </w:t>
      </w:r>
    </w:p>
    <w:p w:rsidR="005C243D" w:rsidRPr="00416227" w:rsidRDefault="005C243D" w:rsidP="005C243D">
      <w:pPr>
        <w:pStyle w:val="1"/>
        <w:shd w:val="clear" w:color="auto" w:fill="auto"/>
        <w:spacing w:line="254" w:lineRule="auto"/>
        <w:ind w:left="920" w:firstLine="20"/>
        <w:jc w:val="both"/>
        <w:rPr>
          <w:lang w:val="ru-RU"/>
        </w:rPr>
      </w:pPr>
      <w:r>
        <w:rPr>
          <w:b/>
          <w:lang w:val="ru-RU" w:bidi="ru-RU"/>
        </w:rPr>
        <w:t xml:space="preserve">«Права сторон» означает </w:t>
      </w:r>
      <w:r>
        <w:rPr>
          <w:i/>
          <w:lang w:val="ru-RU" w:bidi="ru-RU"/>
        </w:rPr>
        <w:t>"Partizipationsscheine"</w:t>
      </w:r>
      <w:r>
        <w:rPr>
          <w:lang w:val="ru-RU" w:bidi="ru-RU"/>
        </w:rPr>
        <w:t xml:space="preserve"> и/или</w:t>
      </w:r>
      <w:r>
        <w:rPr>
          <w:i/>
          <w:lang w:val="ru-RU" w:bidi="ru-RU"/>
        </w:rPr>
        <w:t xml:space="preserve"> "Genussscheine” </w:t>
      </w:r>
      <w:r>
        <w:rPr>
          <w:lang w:val="ru-RU" w:bidi="ru-RU"/>
        </w:rPr>
        <w:t xml:space="preserve">со значением согласно статье  656а и статье 657 </w:t>
      </w:r>
      <w:r>
        <w:rPr>
          <w:lang w:val="ru-RU" w:bidi="ru-RU"/>
        </w:rPr>
        <w:tab/>
        <w:t>Федерального Кодекса обязательственного права Швейцарии соответственно;</w:t>
      </w:r>
    </w:p>
    <w:p w:rsidR="005C243D" w:rsidRPr="00416227" w:rsidRDefault="005C243D" w:rsidP="005C243D">
      <w:pPr>
        <w:pStyle w:val="1"/>
        <w:shd w:val="clear" w:color="auto" w:fill="auto"/>
        <w:spacing w:line="254" w:lineRule="auto"/>
        <w:ind w:left="920" w:firstLine="20"/>
        <w:jc w:val="both"/>
        <w:rPr>
          <w:lang w:val="ru-RU"/>
        </w:rPr>
      </w:pPr>
      <w:r>
        <w:rPr>
          <w:b/>
          <w:lang w:val="ru-RU" w:bidi="ru-RU"/>
        </w:rPr>
        <w:t>«Залог» означает залог согласно статье</w:t>
      </w:r>
      <w:r>
        <w:rPr>
          <w:lang w:val="ru-RU" w:bidi="ru-RU"/>
        </w:rPr>
        <w:t xml:space="preserve"> 899 и последующими Швейцарского Федерального Кодекса в отношении Заложенных активов в соответствии с условиями настоящего Договора.</w:t>
      </w:r>
    </w:p>
    <w:p w:rsidR="005C243D" w:rsidRPr="00416227" w:rsidRDefault="005C243D" w:rsidP="005C243D">
      <w:pPr>
        <w:pStyle w:val="1"/>
        <w:shd w:val="clear" w:color="auto" w:fill="auto"/>
        <w:ind w:left="920" w:firstLine="20"/>
        <w:jc w:val="both"/>
        <w:rPr>
          <w:lang w:val="ru-RU"/>
        </w:rPr>
      </w:pPr>
      <w:r>
        <w:rPr>
          <w:b/>
          <w:lang w:val="ru-RU" w:bidi="ru-RU"/>
        </w:rPr>
        <w:t xml:space="preserve">«Заложенные активы» </w:t>
      </w:r>
      <w:r>
        <w:rPr>
          <w:lang w:val="ru-RU" w:bidi="ru-RU"/>
        </w:rPr>
        <w:t>означает Акции, Дивиденды и соответственные активы или другие ценные бумаги или актив, заложенные залогодержателем согласно настоящему Договору, в качестве обеспечения «Обеспеченных обязательств»;</w:t>
      </w:r>
    </w:p>
    <w:p w:rsidR="005C243D" w:rsidRPr="00416227" w:rsidRDefault="005C243D" w:rsidP="005C243D">
      <w:pPr>
        <w:pStyle w:val="1"/>
        <w:shd w:val="clear" w:color="auto" w:fill="auto"/>
        <w:spacing w:line="240" w:lineRule="auto"/>
        <w:ind w:left="920" w:firstLine="20"/>
        <w:jc w:val="both"/>
        <w:rPr>
          <w:lang w:val="ru-RU"/>
        </w:rPr>
      </w:pPr>
      <w:r>
        <w:rPr>
          <w:b/>
          <w:lang w:val="ru-RU" w:bidi="ru-RU"/>
        </w:rPr>
        <w:t xml:space="preserve">«Cвязанные активы» </w:t>
      </w:r>
      <w:r>
        <w:rPr>
          <w:lang w:val="ru-RU" w:bidi="ru-RU"/>
        </w:rPr>
        <w:t>означает все денежные средства, выплаченные в отношении Акций и других прав, выгоды, доходов, за исключением Дивидендов (вне зависимости от способа погашения, подписания прав, дополнительных акций, ссылок, права преимущественной покупки,  замены, конверсии или иным образом);</w:t>
      </w:r>
    </w:p>
    <w:p w:rsidR="005C243D" w:rsidRPr="00416227" w:rsidRDefault="005C243D" w:rsidP="005C243D">
      <w:pPr>
        <w:pStyle w:val="1"/>
        <w:shd w:val="clear" w:color="auto" w:fill="auto"/>
        <w:ind w:left="920" w:firstLine="20"/>
        <w:jc w:val="both"/>
        <w:rPr>
          <w:lang w:val="ru-RU"/>
        </w:rPr>
      </w:pPr>
      <w:r>
        <w:rPr>
          <w:b/>
          <w:lang w:val="ru-RU" w:bidi="ru-RU"/>
        </w:rPr>
        <w:t xml:space="preserve">«Обеспеченные обязательства» означает </w:t>
      </w:r>
      <w:r>
        <w:rPr>
          <w:lang w:val="ru-RU" w:bidi="ru-RU"/>
        </w:rPr>
        <w:t xml:space="preserve">все текущие и будущие обязательства (вне зависимости от того актуальные или определяемые конкретными обстоятельствами; обязанные совместно, раздельно или иным образом) Обязанного лица, вне зависимости от того, изначально взял на себя обязательство или нет, в отношении любой Стороны финансирования, в соответствии с условиями Кредитного договора и/или любого другого Документа финансовой сделки, совместно с любым из следующих правоотношений согласно или возникающих в отношении тех обязательств: </w:t>
      </w:r>
    </w:p>
    <w:p w:rsidR="005C243D" w:rsidRPr="00416227" w:rsidRDefault="005C243D" w:rsidP="005C243D">
      <w:pPr>
        <w:pStyle w:val="1"/>
        <w:numPr>
          <w:ilvl w:val="0"/>
          <w:numId w:val="38"/>
        </w:numPr>
        <w:shd w:val="clear" w:color="auto" w:fill="auto"/>
        <w:tabs>
          <w:tab w:val="left" w:pos="1578"/>
        </w:tabs>
        <w:ind w:left="1580" w:hanging="640"/>
        <w:jc w:val="both"/>
        <w:rPr>
          <w:lang w:val="ru-RU"/>
        </w:rPr>
      </w:pPr>
      <w:r>
        <w:rPr>
          <w:lang w:val="ru-RU" w:bidi="ru-RU"/>
        </w:rPr>
        <w:t>любое рефинансирование, новация, отсрочки и расширения;</w:t>
      </w:r>
    </w:p>
    <w:p w:rsidR="005C243D" w:rsidRPr="00416227" w:rsidRDefault="005C243D" w:rsidP="005C243D">
      <w:pPr>
        <w:pStyle w:val="1"/>
        <w:numPr>
          <w:ilvl w:val="0"/>
          <w:numId w:val="38"/>
        </w:numPr>
        <w:shd w:val="clear" w:color="auto" w:fill="auto"/>
        <w:tabs>
          <w:tab w:val="left" w:pos="1578"/>
        </w:tabs>
        <w:ind w:left="1580" w:hanging="640"/>
        <w:jc w:val="both"/>
        <w:rPr>
          <w:lang w:val="ru-RU"/>
        </w:rPr>
      </w:pPr>
      <w:r>
        <w:rPr>
          <w:lang w:val="ru-RU" w:bidi="ru-RU"/>
        </w:rPr>
        <w:t>любые заявления об ущербе или возмещении; и</w:t>
      </w:r>
    </w:p>
    <w:p w:rsidR="005C243D" w:rsidRPr="00416227" w:rsidRDefault="005C243D" w:rsidP="005C243D">
      <w:pPr>
        <w:pStyle w:val="1"/>
        <w:numPr>
          <w:ilvl w:val="0"/>
          <w:numId w:val="38"/>
        </w:numPr>
        <w:shd w:val="clear" w:color="auto" w:fill="auto"/>
        <w:tabs>
          <w:tab w:val="left" w:pos="1578"/>
        </w:tabs>
        <w:ind w:left="1580" w:hanging="640"/>
        <w:jc w:val="both"/>
        <w:rPr>
          <w:lang w:val="ru-RU"/>
        </w:rPr>
      </w:pPr>
      <w:r>
        <w:rPr>
          <w:lang w:val="ru-RU" w:bidi="ru-RU"/>
        </w:rPr>
        <w:t>все затраты, издержки и расходы, понесенные Стороной финансирования вкупе с защитой, сохранением, обеспечением прав соответственно Документам финансовой сделки; и любая сумма, которая может быть включена в любое из вышеперечисленного, также касается любого прекращения обязательств, не доказуемости или невыполнимости этих сумм в случае неплатежеспособности или других процессов.</w:t>
      </w:r>
    </w:p>
    <w:p w:rsidR="005C243D" w:rsidRPr="00416227" w:rsidRDefault="005C243D" w:rsidP="005C243D">
      <w:pPr>
        <w:pStyle w:val="1"/>
        <w:shd w:val="clear" w:color="auto" w:fill="auto"/>
        <w:ind w:left="920" w:firstLine="20"/>
        <w:jc w:val="both"/>
        <w:rPr>
          <w:lang w:val="ru-RU"/>
        </w:rPr>
      </w:pPr>
      <w:r>
        <w:rPr>
          <w:b/>
          <w:lang w:val="ru-RU" w:bidi="ru-RU"/>
        </w:rPr>
        <w:t xml:space="preserve">«Обеспечение» </w:t>
      </w:r>
      <w:r>
        <w:rPr>
          <w:lang w:val="ru-RU" w:bidi="ru-RU"/>
        </w:rPr>
        <w:t xml:space="preserve">означает любой залог, право удержания, отчуждение, уступку или передачу в целях обеспечения или других предпочтительных соглашений или </w:t>
      </w:r>
      <w:r>
        <w:rPr>
          <w:lang w:val="ru-RU" w:bidi="ru-RU"/>
        </w:rPr>
        <w:lastRenderedPageBreak/>
        <w:t>постановлений, имеющих аналогичную силу;</w:t>
      </w:r>
    </w:p>
    <w:p w:rsidR="005C243D" w:rsidRPr="00416227" w:rsidRDefault="005C243D" w:rsidP="005C243D">
      <w:pPr>
        <w:pStyle w:val="1"/>
        <w:shd w:val="clear" w:color="auto" w:fill="auto"/>
        <w:ind w:left="920" w:firstLine="20"/>
        <w:jc w:val="both"/>
        <w:rPr>
          <w:lang w:val="ru-RU"/>
        </w:rPr>
      </w:pPr>
      <w:r>
        <w:rPr>
          <w:b/>
          <w:lang w:val="ru-RU" w:bidi="ru-RU"/>
        </w:rPr>
        <w:t xml:space="preserve">«Акции» </w:t>
      </w:r>
      <w:r>
        <w:rPr>
          <w:lang w:val="ru-RU" w:bidi="ru-RU"/>
        </w:rPr>
        <w:t>означает (I) все акции и Права на участие в управлении Компанией, включая те, которые установлены в Приложении 1, засвидетельствованные сертификатами акций, записанных в Приложении 1 (II) все акции, Права участия или другие выгоды и права, которые могут подменить акции или Права участия, определенные в Приложении 1 (I) вне зависимости от того, в соответствии с законодательством или иным образом, в настоящее время или в будущем, и (III) любые акции, Права участия или другие права Компании, которые будут выпущен в пользу Залогодателя Компанией или иным образом, приобретенные Залогодателем после текущей даты.</w:t>
      </w:r>
    </w:p>
    <w:p w:rsidR="005C243D" w:rsidRDefault="005C243D" w:rsidP="005C243D">
      <w:pPr>
        <w:pStyle w:val="20"/>
        <w:keepNext/>
        <w:keepLines/>
        <w:numPr>
          <w:ilvl w:val="1"/>
          <w:numId w:val="36"/>
        </w:numPr>
        <w:shd w:val="clear" w:color="auto" w:fill="auto"/>
        <w:tabs>
          <w:tab w:val="left" w:pos="955"/>
        </w:tabs>
        <w:spacing w:line="252" w:lineRule="auto"/>
        <w:jc w:val="both"/>
      </w:pPr>
      <w:r>
        <w:rPr>
          <w:lang w:val="ru-RU" w:bidi="ru-RU"/>
        </w:rPr>
        <w:t>Толкование</w:t>
      </w:r>
    </w:p>
    <w:p w:rsidR="005C243D" w:rsidRDefault="005C243D" w:rsidP="005C243D">
      <w:pPr>
        <w:pStyle w:val="1"/>
        <w:shd w:val="clear" w:color="auto" w:fill="auto"/>
        <w:ind w:firstLine="980"/>
      </w:pPr>
      <w:r>
        <w:rPr>
          <w:lang w:val="ru-RU" w:bidi="ru-RU"/>
        </w:rPr>
        <w:t>В настоящем Договоре:</w:t>
      </w:r>
    </w:p>
    <w:p w:rsidR="005C243D" w:rsidRPr="00416227" w:rsidRDefault="005C243D" w:rsidP="005C243D">
      <w:pPr>
        <w:pStyle w:val="1"/>
        <w:numPr>
          <w:ilvl w:val="0"/>
          <w:numId w:val="39"/>
        </w:numPr>
        <w:shd w:val="clear" w:color="auto" w:fill="auto"/>
        <w:tabs>
          <w:tab w:val="left" w:pos="1623"/>
        </w:tabs>
        <w:ind w:left="1600" w:hanging="620"/>
        <w:jc w:val="both"/>
        <w:rPr>
          <w:lang w:val="ru-RU"/>
        </w:rPr>
      </w:pPr>
      <w:r>
        <w:rPr>
          <w:lang w:val="ru-RU" w:bidi="ru-RU"/>
        </w:rPr>
        <w:t>любые ссылки на лицо включают в себя ссылки на любое физическое или юридическое лицо, корпорацию или иное корпоративное образование, правительство, государство или государственное агентство или любое совместное предприятие, ассоциацию или партнерство (вне зависимости от того, обладает ли оно самостоятельной правосубъектностью), а также их любых правопреемников, разрешенных представителей и цессионариев;</w:t>
      </w:r>
    </w:p>
    <w:p w:rsidR="005C243D" w:rsidRPr="00416227" w:rsidRDefault="005C243D" w:rsidP="005C243D">
      <w:pPr>
        <w:pStyle w:val="1"/>
        <w:numPr>
          <w:ilvl w:val="0"/>
          <w:numId w:val="39"/>
        </w:numPr>
        <w:shd w:val="clear" w:color="auto" w:fill="auto"/>
        <w:tabs>
          <w:tab w:val="left" w:pos="1623"/>
        </w:tabs>
        <w:spacing w:line="240" w:lineRule="auto"/>
        <w:ind w:left="1600" w:hanging="620"/>
        <w:jc w:val="both"/>
        <w:rPr>
          <w:lang w:val="ru-RU"/>
        </w:rPr>
      </w:pPr>
      <w:r>
        <w:rPr>
          <w:lang w:val="ru-RU" w:bidi="ru-RU"/>
        </w:rPr>
        <w:t>ссылки на Документ финансовой сделки или любые другие соглашения, документы, которые имеют связь с данным Документом финансовой сделки или другие соглашения, документы с учетом изменений и дополнений, вновь утвержденные, обновленные, дополненные, расширенные или перемещенные периодически в соответствии с их условиями и включая любые изменения в их назначении, любое расширение или увеличение кредитной линии, любое увеличение доходности или в дополнении к любой новой кредитной линии, в соответствии с Документом финансовой сделки или другим соглашением или документом;</w:t>
      </w:r>
    </w:p>
    <w:p w:rsidR="005C243D" w:rsidRPr="00416227" w:rsidRDefault="005C243D" w:rsidP="005C243D">
      <w:pPr>
        <w:pStyle w:val="1"/>
        <w:numPr>
          <w:ilvl w:val="0"/>
          <w:numId w:val="39"/>
        </w:numPr>
        <w:shd w:val="clear" w:color="auto" w:fill="auto"/>
        <w:tabs>
          <w:tab w:val="left" w:pos="1623"/>
        </w:tabs>
        <w:spacing w:line="254" w:lineRule="auto"/>
        <w:ind w:left="1600" w:hanging="620"/>
        <w:jc w:val="both"/>
        <w:rPr>
          <w:lang w:val="ru-RU"/>
        </w:rPr>
      </w:pPr>
      <w:r>
        <w:rPr>
          <w:lang w:val="ru-RU" w:bidi="ru-RU"/>
        </w:rPr>
        <w:t>ссылки на пункты и приложения являются ссылками на пункты настоящего Договора и на приложения к нему;</w:t>
      </w:r>
    </w:p>
    <w:p w:rsidR="005C243D" w:rsidRPr="00416227" w:rsidRDefault="005C243D" w:rsidP="005C243D">
      <w:pPr>
        <w:pStyle w:val="1"/>
        <w:numPr>
          <w:ilvl w:val="0"/>
          <w:numId w:val="39"/>
        </w:numPr>
        <w:shd w:val="clear" w:color="auto" w:fill="auto"/>
        <w:tabs>
          <w:tab w:val="left" w:pos="1623"/>
        </w:tabs>
        <w:ind w:left="1600" w:hanging="620"/>
        <w:jc w:val="both"/>
        <w:rPr>
          <w:lang w:val="ru-RU"/>
        </w:rPr>
      </w:pPr>
      <w:r>
        <w:rPr>
          <w:lang w:val="ru-RU" w:bidi="ru-RU"/>
        </w:rPr>
        <w:t>слова во множественном числе включают значения единственного числа и наоборот;</w:t>
      </w:r>
    </w:p>
    <w:p w:rsidR="005C243D" w:rsidRPr="00416227" w:rsidRDefault="005C243D" w:rsidP="005C243D">
      <w:pPr>
        <w:pStyle w:val="1"/>
        <w:numPr>
          <w:ilvl w:val="0"/>
          <w:numId w:val="39"/>
        </w:numPr>
        <w:shd w:val="clear" w:color="auto" w:fill="auto"/>
        <w:tabs>
          <w:tab w:val="left" w:pos="1623"/>
        </w:tabs>
        <w:spacing w:after="560" w:line="257" w:lineRule="auto"/>
        <w:ind w:left="1600" w:hanging="620"/>
        <w:jc w:val="both"/>
        <w:rPr>
          <w:lang w:val="ru-RU"/>
        </w:rPr>
      </w:pPr>
      <w:r>
        <w:rPr>
          <w:lang w:val="ru-RU" w:bidi="ru-RU"/>
        </w:rPr>
        <w:t xml:space="preserve">«включая» означает «включая без ограничений», не ограничиваясь </w:t>
      </w:r>
      <w:r>
        <w:rPr>
          <w:lang w:val="ru-RU" w:bidi="ru-RU"/>
        </w:rPr>
        <w:lastRenderedPageBreak/>
        <w:t>условием (условиями), согласно которым данное слово относится к примеру (примерам), упомянутым ниже.</w:t>
      </w:r>
    </w:p>
    <w:p w:rsidR="005C243D" w:rsidRDefault="005C243D" w:rsidP="005C243D">
      <w:pPr>
        <w:pStyle w:val="1"/>
        <w:numPr>
          <w:ilvl w:val="0"/>
          <w:numId w:val="36"/>
        </w:numPr>
        <w:shd w:val="clear" w:color="auto" w:fill="auto"/>
        <w:tabs>
          <w:tab w:val="left" w:pos="955"/>
        </w:tabs>
        <w:spacing w:after="560" w:line="254" w:lineRule="auto"/>
      </w:pPr>
      <w:r>
        <w:rPr>
          <w:b/>
          <w:lang w:val="ru-RU" w:bidi="ru-RU"/>
        </w:rPr>
        <w:t>Залог акций и обязательства залогодателя</w:t>
      </w:r>
    </w:p>
    <w:p w:rsidR="005C243D" w:rsidRPr="00416227" w:rsidRDefault="005C243D" w:rsidP="005C243D">
      <w:pPr>
        <w:pStyle w:val="20"/>
        <w:keepNext/>
        <w:keepLines/>
        <w:numPr>
          <w:ilvl w:val="1"/>
          <w:numId w:val="36"/>
        </w:numPr>
        <w:shd w:val="clear" w:color="auto" w:fill="auto"/>
        <w:tabs>
          <w:tab w:val="left" w:pos="955"/>
        </w:tabs>
        <w:spacing w:line="254" w:lineRule="auto"/>
        <w:rPr>
          <w:lang w:val="ru-RU"/>
        </w:rPr>
      </w:pPr>
      <w:r>
        <w:rPr>
          <w:lang w:val="ru-RU" w:bidi="ru-RU"/>
        </w:rPr>
        <w:t>Принимая обязательства по залогу или оформляя Залог</w:t>
      </w:r>
    </w:p>
    <w:p w:rsidR="005C243D" w:rsidRPr="00416227" w:rsidRDefault="005C243D" w:rsidP="005C243D">
      <w:pPr>
        <w:pStyle w:val="1"/>
        <w:numPr>
          <w:ilvl w:val="0"/>
          <w:numId w:val="40"/>
        </w:numPr>
        <w:shd w:val="clear" w:color="auto" w:fill="auto"/>
        <w:tabs>
          <w:tab w:val="left" w:pos="1623"/>
        </w:tabs>
        <w:spacing w:line="254" w:lineRule="auto"/>
        <w:ind w:left="1600" w:hanging="620"/>
        <w:jc w:val="both"/>
        <w:rPr>
          <w:lang w:val="ru-RU"/>
        </w:rPr>
      </w:pPr>
      <w:r>
        <w:rPr>
          <w:lang w:val="ru-RU" w:bidi="ru-RU"/>
        </w:rPr>
        <w:t>Залогодатель соглашается передать в залог залогодержателя все Заложенные активы, в качестве последующего обеспечения Обеспеченных обязательств. Залогодатель таким образом передает в залог с немедленным оформлением все Заложенные активы залогодержателю.</w:t>
      </w:r>
    </w:p>
    <w:p w:rsidR="005C243D" w:rsidRPr="00416227" w:rsidRDefault="005C243D" w:rsidP="005C243D">
      <w:pPr>
        <w:pStyle w:val="1"/>
        <w:numPr>
          <w:ilvl w:val="0"/>
          <w:numId w:val="40"/>
        </w:numPr>
        <w:shd w:val="clear" w:color="auto" w:fill="auto"/>
        <w:tabs>
          <w:tab w:val="left" w:pos="1623"/>
        </w:tabs>
        <w:spacing w:after="580" w:line="240" w:lineRule="auto"/>
        <w:ind w:left="1600" w:hanging="620"/>
        <w:jc w:val="both"/>
        <w:rPr>
          <w:lang w:val="ru-RU"/>
        </w:rPr>
      </w:pPr>
      <w:r>
        <w:rPr>
          <w:lang w:val="ru-RU" w:bidi="ru-RU"/>
        </w:rPr>
        <w:t>Для осуществления залога залогодатель обязуется письменно уведомить Сбербанк (Швейцария) ЭйДжи, как залогодержателя ценной бумаги первой очереди, посредством заказного письма о залоге и поручить ему передать заложенные активы залогодержателю после того, как права и требования Сбербанка (Швейцария) ЭйДжи по ценной бумаге первой очереди полностью прекратят свое существование. В таком случае обеспечение второго уровня по настоящему Договору немедленно становится обеспечением первого уровня.</w:t>
      </w:r>
    </w:p>
    <w:p w:rsidR="005C243D" w:rsidRDefault="005C243D" w:rsidP="005C243D">
      <w:pPr>
        <w:pStyle w:val="20"/>
        <w:keepNext/>
        <w:keepLines/>
        <w:shd w:val="clear" w:color="auto" w:fill="auto"/>
        <w:spacing w:line="252" w:lineRule="auto"/>
        <w:ind w:firstLine="380"/>
        <w:jc w:val="both"/>
      </w:pPr>
      <w:r>
        <w:rPr>
          <w:lang w:val="ru-RU" w:bidi="ru-RU"/>
        </w:rPr>
        <w:t>Доставка банковских документов</w:t>
      </w:r>
    </w:p>
    <w:p w:rsidR="005C243D" w:rsidRPr="00416227" w:rsidRDefault="005C243D" w:rsidP="005C243D">
      <w:pPr>
        <w:pStyle w:val="1"/>
        <w:numPr>
          <w:ilvl w:val="0"/>
          <w:numId w:val="41"/>
        </w:numPr>
        <w:shd w:val="clear" w:color="auto" w:fill="auto"/>
        <w:tabs>
          <w:tab w:val="left" w:pos="1614"/>
        </w:tabs>
        <w:spacing w:line="254" w:lineRule="auto"/>
        <w:ind w:left="1600" w:hanging="620"/>
        <w:jc w:val="both"/>
        <w:rPr>
          <w:lang w:val="ru-RU"/>
        </w:rPr>
      </w:pPr>
      <w:r>
        <w:rPr>
          <w:lang w:val="ru-RU" w:bidi="ru-RU"/>
        </w:rPr>
        <w:t>В день заключения настоящего Договора залогодатель обязан депонировать (или обеспечить депонирование) у залогодержателя:</w:t>
      </w:r>
      <w:r>
        <w:rPr>
          <w:lang w:val="ru-RU" w:bidi="ru-RU"/>
        </w:rPr>
        <w:br/>
      </w:r>
    </w:p>
    <w:p w:rsidR="005C243D" w:rsidRPr="00416227" w:rsidRDefault="005C243D" w:rsidP="005C243D">
      <w:pPr>
        <w:pStyle w:val="1"/>
        <w:numPr>
          <w:ilvl w:val="0"/>
          <w:numId w:val="42"/>
        </w:numPr>
        <w:shd w:val="clear" w:color="auto" w:fill="auto"/>
        <w:tabs>
          <w:tab w:val="left" w:pos="2041"/>
        </w:tabs>
        <w:ind w:left="2020" w:hanging="400"/>
        <w:jc w:val="both"/>
        <w:rPr>
          <w:lang w:val="ru-RU"/>
        </w:rPr>
      </w:pPr>
      <w:r>
        <w:rPr>
          <w:lang w:val="ru-RU" w:bidi="ru-RU"/>
        </w:rPr>
        <w:t>копию решения совета директоров залогодателя об утверждении и признании условий и предоставления залога в отношении заложенных активов в соответствии с настоящим Договором;</w:t>
      </w:r>
    </w:p>
    <w:p w:rsidR="005C243D" w:rsidRPr="00416227" w:rsidRDefault="005C243D" w:rsidP="005C243D">
      <w:pPr>
        <w:pStyle w:val="1"/>
        <w:numPr>
          <w:ilvl w:val="0"/>
          <w:numId w:val="42"/>
        </w:numPr>
        <w:shd w:val="clear" w:color="auto" w:fill="auto"/>
        <w:tabs>
          <w:tab w:val="left" w:pos="2041"/>
        </w:tabs>
        <w:ind w:left="2020" w:hanging="400"/>
        <w:jc w:val="both"/>
        <w:rPr>
          <w:lang w:val="ru-RU"/>
        </w:rPr>
      </w:pPr>
      <w:r>
        <w:rPr>
          <w:lang w:val="ru-RU" w:bidi="ru-RU"/>
        </w:rPr>
        <w:t xml:space="preserve">копию решения совета директоров компании от 11 марта 2015 года (Приложение 2) (а) утверждение и признание условий, и предоставлении в залог заложенного имущества в соответствии с настоящим Договором и (б) подтверждающее, что любая передача акций в связи с исполнением должно быть подтверждено заранее, и что любая сторона приобретения акций в связи с исполнение должно полностью признал в качестве акционера компании и быть </w:t>
      </w:r>
      <w:r>
        <w:rPr>
          <w:lang w:val="ru-RU" w:bidi="ru-RU"/>
        </w:rPr>
        <w:lastRenderedPageBreak/>
        <w:t>зарегистрированы в реестре акционеров общества в качестве акционера;</w:t>
      </w:r>
    </w:p>
    <w:p w:rsidR="005C243D" w:rsidRPr="00416227" w:rsidRDefault="005C243D" w:rsidP="005C243D">
      <w:pPr>
        <w:pStyle w:val="1"/>
        <w:numPr>
          <w:ilvl w:val="0"/>
          <w:numId w:val="42"/>
        </w:numPr>
        <w:shd w:val="clear" w:color="auto" w:fill="auto"/>
        <w:tabs>
          <w:tab w:val="left" w:pos="2041"/>
        </w:tabs>
        <w:ind w:left="2020" w:hanging="400"/>
        <w:jc w:val="both"/>
        <w:rPr>
          <w:lang w:val="ru-RU"/>
        </w:rPr>
      </w:pPr>
      <w:r>
        <w:rPr>
          <w:lang w:val="ru-RU" w:bidi="ru-RU"/>
        </w:rPr>
        <w:t>актуальная заверенная копия устава компании (Statuten), подтверждающая, что передача акций не ограничена (nicht vinkuliert);</w:t>
      </w:r>
    </w:p>
    <w:p w:rsidR="005C243D" w:rsidRPr="00416227" w:rsidRDefault="005C243D" w:rsidP="005C243D">
      <w:pPr>
        <w:pStyle w:val="1"/>
        <w:numPr>
          <w:ilvl w:val="0"/>
          <w:numId w:val="42"/>
        </w:numPr>
        <w:shd w:val="clear" w:color="auto" w:fill="auto"/>
        <w:tabs>
          <w:tab w:val="left" w:pos="2041"/>
        </w:tabs>
        <w:spacing w:line="254" w:lineRule="auto"/>
        <w:ind w:left="2020" w:hanging="400"/>
        <w:jc w:val="both"/>
        <w:rPr>
          <w:lang w:val="ru-RU"/>
        </w:rPr>
      </w:pPr>
      <w:r>
        <w:rPr>
          <w:lang w:val="ru-RU" w:bidi="ru-RU"/>
        </w:rPr>
        <w:t>копия реестра акционеров (Aktienbuch) Компании, в котором указано (а), что Залогодатель зарегистрирован в качестве единственного акционера в отношении акций и (б) что акции Компании находятся в залоге в качестве обеспечения второго ранга в пользу Залогодержателя.</w:t>
      </w:r>
    </w:p>
    <w:p w:rsidR="005C243D" w:rsidRPr="00416227" w:rsidRDefault="005C243D" w:rsidP="005C243D">
      <w:pPr>
        <w:pStyle w:val="1"/>
        <w:numPr>
          <w:ilvl w:val="0"/>
          <w:numId w:val="41"/>
        </w:numPr>
        <w:shd w:val="clear" w:color="auto" w:fill="auto"/>
        <w:tabs>
          <w:tab w:val="left" w:pos="1614"/>
        </w:tabs>
        <w:spacing w:after="600"/>
        <w:ind w:left="1600" w:hanging="620"/>
        <w:jc w:val="both"/>
        <w:rPr>
          <w:lang w:val="ru-RU"/>
        </w:rPr>
      </w:pPr>
      <w:r>
        <w:rPr>
          <w:lang w:val="ru-RU" w:bidi="ru-RU"/>
        </w:rPr>
        <w:t>Залогодатель, сразу после начисления, предложения или выпуска, а после получения Залогодателем каких-либо соответствующих активов (в виде акций, гарантий, прав участия или других ценных бумаг) или акций Залогодатель имеет право или будет иметь право, обеспечит предоставление Залогодержателю всех сертификатов и другие документов, представляющих новые акции или связанные с ними активы, в случае именных акций на доли, сертификаты с бланковым индоссаментом.</w:t>
      </w:r>
    </w:p>
    <w:p w:rsidR="005C243D" w:rsidRDefault="005C243D" w:rsidP="005C243D">
      <w:pPr>
        <w:pStyle w:val="20"/>
        <w:keepNext/>
        <w:keepLines/>
        <w:numPr>
          <w:ilvl w:val="0"/>
          <w:numId w:val="36"/>
        </w:numPr>
        <w:shd w:val="clear" w:color="auto" w:fill="auto"/>
        <w:tabs>
          <w:tab w:val="left" w:pos="948"/>
        </w:tabs>
        <w:spacing w:line="240" w:lineRule="auto"/>
        <w:jc w:val="both"/>
      </w:pPr>
      <w:r>
        <w:rPr>
          <w:lang w:val="ru-RU" w:bidi="ru-RU"/>
        </w:rPr>
        <w:t>Дивиденды</w:t>
      </w:r>
    </w:p>
    <w:p w:rsidR="005C243D" w:rsidRPr="00416227" w:rsidRDefault="005C243D" w:rsidP="005C243D">
      <w:pPr>
        <w:pStyle w:val="1"/>
        <w:numPr>
          <w:ilvl w:val="0"/>
          <w:numId w:val="43"/>
        </w:numPr>
        <w:shd w:val="clear" w:color="auto" w:fill="auto"/>
        <w:tabs>
          <w:tab w:val="left" w:pos="1599"/>
        </w:tabs>
        <w:spacing w:line="240" w:lineRule="auto"/>
        <w:ind w:left="1580" w:hanging="620"/>
        <w:jc w:val="both"/>
        <w:rPr>
          <w:lang w:val="ru-RU"/>
        </w:rPr>
      </w:pPr>
      <w:r>
        <w:rPr>
          <w:lang w:val="ru-RU" w:bidi="ru-RU"/>
        </w:rPr>
        <w:t>При условии соблюдения положений Документов финансовой сделки и до наступления события принудительного исполнения Залогодатель вправе получать и удерживать все дивиденды и связанные с ними активы и применять такие активы в соответствии с Документами финансовой сделки.</w:t>
      </w:r>
    </w:p>
    <w:p w:rsidR="005C243D" w:rsidRPr="00416227" w:rsidRDefault="005C243D" w:rsidP="005C243D">
      <w:pPr>
        <w:pStyle w:val="1"/>
        <w:numPr>
          <w:ilvl w:val="0"/>
          <w:numId w:val="43"/>
        </w:numPr>
        <w:shd w:val="clear" w:color="auto" w:fill="auto"/>
        <w:tabs>
          <w:tab w:val="left" w:pos="1599"/>
        </w:tabs>
        <w:spacing w:after="600" w:line="240" w:lineRule="auto"/>
        <w:ind w:left="1580" w:hanging="620"/>
        <w:jc w:val="both"/>
        <w:rPr>
          <w:lang w:val="ru-RU"/>
        </w:rPr>
      </w:pPr>
      <w:r>
        <w:rPr>
          <w:lang w:val="ru-RU" w:bidi="ru-RU"/>
        </w:rPr>
        <w:t>После наступления События принудительного исполнения Залогодержатель, при условии соблюдения прав, предусмотренных обеспечением первой очереди, имеет право на получение и удержание всех дивидендов и связанных с ними активов.</w:t>
      </w:r>
    </w:p>
    <w:p w:rsidR="005C243D" w:rsidRDefault="005C243D" w:rsidP="005C243D">
      <w:pPr>
        <w:pStyle w:val="20"/>
        <w:keepNext/>
        <w:keepLines/>
        <w:numPr>
          <w:ilvl w:val="0"/>
          <w:numId w:val="36"/>
        </w:numPr>
        <w:pBdr>
          <w:top w:val="single" w:sz="4" w:space="0" w:color="auto"/>
        </w:pBdr>
        <w:shd w:val="clear" w:color="auto" w:fill="auto"/>
        <w:tabs>
          <w:tab w:val="left" w:pos="948"/>
        </w:tabs>
        <w:spacing w:line="254" w:lineRule="auto"/>
        <w:jc w:val="both"/>
      </w:pPr>
      <w:r>
        <w:rPr>
          <w:lang w:val="ru-RU" w:bidi="ru-RU"/>
        </w:rPr>
        <w:t>Голосующие права</w:t>
      </w:r>
    </w:p>
    <w:p w:rsidR="005C243D" w:rsidRPr="00416227" w:rsidRDefault="005C243D" w:rsidP="005C243D">
      <w:pPr>
        <w:pStyle w:val="1"/>
        <w:numPr>
          <w:ilvl w:val="0"/>
          <w:numId w:val="44"/>
        </w:numPr>
        <w:shd w:val="clear" w:color="auto" w:fill="auto"/>
        <w:tabs>
          <w:tab w:val="left" w:pos="1599"/>
        </w:tabs>
        <w:spacing w:line="254" w:lineRule="auto"/>
        <w:ind w:left="1580" w:hanging="620"/>
        <w:jc w:val="both"/>
        <w:rPr>
          <w:lang w:val="ru-RU"/>
        </w:rPr>
      </w:pPr>
      <w:r>
        <w:rPr>
          <w:lang w:val="ru-RU" w:bidi="ru-RU"/>
        </w:rPr>
        <w:t>До наступления События принудительного исполнения Залогодатель сохраняет и может осуществлять все права голоса, связанные с акциями, если:</w:t>
      </w:r>
    </w:p>
    <w:p w:rsidR="005C243D" w:rsidRPr="00416227" w:rsidRDefault="005C243D" w:rsidP="005C243D">
      <w:pPr>
        <w:pStyle w:val="1"/>
        <w:numPr>
          <w:ilvl w:val="0"/>
          <w:numId w:val="45"/>
        </w:numPr>
        <w:shd w:val="clear" w:color="auto" w:fill="auto"/>
        <w:tabs>
          <w:tab w:val="left" w:pos="2020"/>
        </w:tabs>
        <w:spacing w:line="254" w:lineRule="auto"/>
        <w:ind w:left="2020" w:hanging="420"/>
        <w:jc w:val="both"/>
        <w:rPr>
          <w:lang w:val="ru-RU"/>
        </w:rPr>
      </w:pPr>
      <w:r>
        <w:rPr>
          <w:lang w:val="ru-RU" w:bidi="ru-RU"/>
        </w:rPr>
        <w:lastRenderedPageBreak/>
        <w:t>это не противоречит каким-либо Документам финансовой сделки; и</w:t>
      </w:r>
    </w:p>
    <w:p w:rsidR="005C243D" w:rsidRPr="00416227" w:rsidRDefault="005C243D" w:rsidP="005C243D">
      <w:pPr>
        <w:pStyle w:val="1"/>
        <w:numPr>
          <w:ilvl w:val="0"/>
          <w:numId w:val="45"/>
        </w:numPr>
        <w:shd w:val="clear" w:color="auto" w:fill="auto"/>
        <w:tabs>
          <w:tab w:val="left" w:pos="2020"/>
        </w:tabs>
        <w:ind w:left="2020" w:hanging="420"/>
        <w:jc w:val="both"/>
        <w:rPr>
          <w:lang w:val="ru-RU"/>
        </w:rPr>
      </w:pPr>
      <w:r>
        <w:rPr>
          <w:lang w:val="ru-RU" w:bidi="ru-RU"/>
        </w:rPr>
        <w:t>осуществление или неосуществление прав не окажет негативного влияния на действительность и исполнимость обеспечения, созданного в соответствии с настоящим Договором, и на стоимость заложенных активов и не нанесет иного ущерба интересам любого Залогодержателя в соответствии с Документами финансовой сделки.</w:t>
      </w:r>
    </w:p>
    <w:p w:rsidR="005C243D" w:rsidRPr="005C243D" w:rsidRDefault="005C243D" w:rsidP="005C243D">
      <w:pPr>
        <w:pStyle w:val="1"/>
        <w:numPr>
          <w:ilvl w:val="0"/>
          <w:numId w:val="44"/>
        </w:numPr>
        <w:shd w:val="clear" w:color="auto" w:fill="auto"/>
        <w:tabs>
          <w:tab w:val="left" w:pos="1599"/>
        </w:tabs>
        <w:spacing w:line="254" w:lineRule="auto"/>
        <w:ind w:left="1580" w:hanging="620"/>
        <w:jc w:val="both"/>
        <w:rPr>
          <w:lang w:val="ru-RU"/>
        </w:rPr>
      </w:pPr>
      <w:r>
        <w:rPr>
          <w:lang w:val="ru-RU" w:bidi="ru-RU"/>
        </w:rPr>
        <w:t>После наступления События принудительного исполнения Залогодатель голосует только по предварительному письменному согласию и/или указанию Залогодержателя и в соответствии с таким согласием и /или распоряжением В случае возникновения расхождений между указаниями Залогодержателя первого ранга и Залогодержателя, Залогодатель обязан следовать указаниям Залогодержателя первого ранга.</w:t>
      </w:r>
    </w:p>
    <w:p w:rsidR="005C243D" w:rsidRPr="00416227" w:rsidRDefault="005C243D" w:rsidP="005C243D">
      <w:pPr>
        <w:pStyle w:val="1"/>
        <w:numPr>
          <w:ilvl w:val="0"/>
          <w:numId w:val="44"/>
        </w:numPr>
        <w:shd w:val="clear" w:color="auto" w:fill="auto"/>
        <w:tabs>
          <w:tab w:val="left" w:pos="1599"/>
        </w:tabs>
        <w:ind w:left="1580" w:hanging="620"/>
        <w:jc w:val="both"/>
        <w:rPr>
          <w:lang w:val="ru-RU"/>
        </w:rPr>
      </w:pPr>
      <w:r>
        <w:rPr>
          <w:lang w:val="ru-RU" w:bidi="ru-RU"/>
        </w:rPr>
        <w:t>Залогодатель незамедлительно направляет Залогодержателю копии всех уведомлений и решений, полученных Залогодателем в связи с акциями, дивидендами и / или связанными с ними активами.</w:t>
      </w:r>
    </w:p>
    <w:p w:rsidR="005C243D" w:rsidRDefault="005C243D" w:rsidP="005C243D">
      <w:pPr>
        <w:pStyle w:val="20"/>
        <w:keepNext/>
        <w:keepLines/>
        <w:shd w:val="clear" w:color="auto" w:fill="auto"/>
        <w:spacing w:line="252" w:lineRule="auto"/>
        <w:ind w:firstLine="560"/>
        <w:jc w:val="both"/>
      </w:pPr>
      <w:r>
        <w:rPr>
          <w:lang w:val="ru-RU" w:bidi="ru-RU"/>
        </w:rPr>
        <w:t>Дальнейшие обязательства Залогодателя</w:t>
      </w:r>
    </w:p>
    <w:p w:rsidR="005C243D" w:rsidRPr="00416227" w:rsidRDefault="005C243D" w:rsidP="005C243D">
      <w:pPr>
        <w:pStyle w:val="1"/>
        <w:numPr>
          <w:ilvl w:val="0"/>
          <w:numId w:val="46"/>
        </w:numPr>
        <w:shd w:val="clear" w:color="auto" w:fill="auto"/>
        <w:tabs>
          <w:tab w:val="left" w:pos="1595"/>
        </w:tabs>
        <w:ind w:left="1580" w:hanging="620"/>
        <w:jc w:val="both"/>
        <w:rPr>
          <w:lang w:val="ru-RU"/>
        </w:rPr>
      </w:pPr>
      <w:r>
        <w:rPr>
          <w:lang w:val="ru-RU" w:bidi="ru-RU"/>
        </w:rPr>
        <w:t>Залогодатель обязан незамедлительно выполнить и доставить за свой счет все дополнительные документы и предпринять все дальнейшие действия, которые Залогодержатель вправе обоснованно запросить, для того, чтобы (I) усовершенствовать, защитить, сохранить и реализовать право залога, возникшее или предусмотренное настоящим Договором и (II) содействие осуществлению Залогодержателя и любых других Залогодержателя залогового права.  В частности, без ограничений, Залогодатель обязуется за свой счет заключить и обеспечить совершенствование дополнительного залога или обеспечительных договоров, в том случае и до такой степени, в которой для Залогом определенных активов,  требуются с точки зрения закона, исполнение и совершенствование определенного залога или договора залога и/или принять любые другие меры по совершенствованию, защите, сохранению и реализации Залога таких активов, связанных с учетом любых прав или требований, предоставленных в Первоочередном обеспечении.</w:t>
      </w:r>
    </w:p>
    <w:p w:rsidR="005C243D" w:rsidRPr="00416227" w:rsidRDefault="005C243D" w:rsidP="005C243D">
      <w:pPr>
        <w:pStyle w:val="1"/>
        <w:numPr>
          <w:ilvl w:val="0"/>
          <w:numId w:val="46"/>
        </w:numPr>
        <w:shd w:val="clear" w:color="auto" w:fill="auto"/>
        <w:tabs>
          <w:tab w:val="left" w:pos="1595"/>
        </w:tabs>
        <w:spacing w:line="254" w:lineRule="auto"/>
        <w:ind w:left="1580" w:hanging="620"/>
        <w:jc w:val="both"/>
        <w:rPr>
          <w:lang w:val="ru-RU"/>
        </w:rPr>
      </w:pPr>
      <w:r>
        <w:rPr>
          <w:lang w:val="ru-RU" w:bidi="ru-RU"/>
        </w:rPr>
        <w:t>Залогодатель обязуется обеспечить условия, в которых никакие бездокументарные ценные бумаги (Bucheffekten) в соответствии с Федеральным законом Швейцарии о бездокументарных ценных бумагах (Bucheffektengesetz) ("BESA") не создавались в отношении акций.</w:t>
      </w:r>
    </w:p>
    <w:p w:rsidR="005C243D" w:rsidRPr="00416227" w:rsidRDefault="005C243D" w:rsidP="005C243D">
      <w:pPr>
        <w:pStyle w:val="1"/>
        <w:numPr>
          <w:ilvl w:val="0"/>
          <w:numId w:val="46"/>
        </w:numPr>
        <w:shd w:val="clear" w:color="auto" w:fill="auto"/>
        <w:tabs>
          <w:tab w:val="left" w:pos="1595"/>
        </w:tabs>
        <w:spacing w:line="257" w:lineRule="auto"/>
        <w:ind w:left="1580" w:hanging="620"/>
        <w:jc w:val="both"/>
        <w:rPr>
          <w:lang w:val="ru-RU"/>
        </w:rPr>
      </w:pPr>
      <w:r>
        <w:rPr>
          <w:lang w:val="ru-RU" w:bidi="ru-RU"/>
        </w:rPr>
        <w:lastRenderedPageBreak/>
        <w:t>За исключением случаев предварительного письменного согласия Залогодержателя или если иное прямо не предусмотрено Документами финансовой сделки, Залогодатель не вправе:</w:t>
      </w:r>
    </w:p>
    <w:p w:rsidR="005C243D" w:rsidRPr="00416227" w:rsidRDefault="005C243D" w:rsidP="005C243D">
      <w:pPr>
        <w:pStyle w:val="1"/>
        <w:numPr>
          <w:ilvl w:val="0"/>
          <w:numId w:val="47"/>
        </w:numPr>
        <w:shd w:val="clear" w:color="auto" w:fill="auto"/>
        <w:tabs>
          <w:tab w:val="left" w:pos="2014"/>
        </w:tabs>
        <w:spacing w:line="254" w:lineRule="auto"/>
        <w:ind w:left="2000" w:hanging="400"/>
        <w:jc w:val="both"/>
        <w:rPr>
          <w:lang w:val="ru-RU"/>
        </w:rPr>
      </w:pPr>
      <w:r>
        <w:rPr>
          <w:lang w:val="ru-RU" w:bidi="ru-RU"/>
        </w:rPr>
        <w:t>делать или разрешать делать что-либо, что может отрицательно повлиять на приоритет, очередность или законность, действительность и исполнимость обеспечительного интереса, созданной или выраженного в создании в соответствии с настоящим Договором;</w:t>
      </w:r>
    </w:p>
    <w:p w:rsidR="005C243D" w:rsidRPr="00416227" w:rsidRDefault="005C243D" w:rsidP="005C243D">
      <w:pPr>
        <w:pStyle w:val="1"/>
        <w:numPr>
          <w:ilvl w:val="0"/>
          <w:numId w:val="47"/>
        </w:numPr>
        <w:shd w:val="clear" w:color="auto" w:fill="auto"/>
        <w:tabs>
          <w:tab w:val="left" w:pos="2014"/>
        </w:tabs>
        <w:spacing w:line="240" w:lineRule="auto"/>
        <w:ind w:left="2000" w:hanging="400"/>
        <w:jc w:val="both"/>
        <w:rPr>
          <w:lang w:val="ru-RU"/>
        </w:rPr>
      </w:pPr>
      <w:r>
        <w:rPr>
          <w:lang w:val="ru-RU" w:bidi="ru-RU"/>
        </w:rPr>
        <w:t>заключить любой правовой документ, касающийся или предоставляющий какой-либо обеспечительный интерес, или отчуждать, или уступать свои заложенные активы;</w:t>
      </w:r>
    </w:p>
    <w:p w:rsidR="005C243D" w:rsidRPr="00416227" w:rsidRDefault="005C243D" w:rsidP="005C243D">
      <w:pPr>
        <w:pStyle w:val="1"/>
        <w:numPr>
          <w:ilvl w:val="0"/>
          <w:numId w:val="47"/>
        </w:numPr>
        <w:shd w:val="clear" w:color="auto" w:fill="auto"/>
        <w:tabs>
          <w:tab w:val="left" w:pos="2014"/>
        </w:tabs>
        <w:ind w:left="1580"/>
        <w:jc w:val="both"/>
        <w:rPr>
          <w:lang w:val="ru-RU"/>
        </w:rPr>
      </w:pPr>
      <w:r>
        <w:rPr>
          <w:lang w:val="ru-RU" w:bidi="ru-RU"/>
        </w:rPr>
        <w:t>голосовать за любое решение в отношении:</w:t>
      </w:r>
    </w:p>
    <w:p w:rsidR="005C243D" w:rsidRPr="00416227" w:rsidRDefault="005C243D" w:rsidP="005C243D">
      <w:pPr>
        <w:pStyle w:val="1"/>
        <w:numPr>
          <w:ilvl w:val="0"/>
          <w:numId w:val="48"/>
        </w:numPr>
        <w:shd w:val="clear" w:color="auto" w:fill="auto"/>
        <w:tabs>
          <w:tab w:val="left" w:pos="2568"/>
        </w:tabs>
        <w:spacing w:line="254" w:lineRule="auto"/>
        <w:ind w:left="2580" w:hanging="580"/>
        <w:jc w:val="both"/>
        <w:rPr>
          <w:lang w:val="ru-RU"/>
        </w:rPr>
      </w:pPr>
      <w:r>
        <w:rPr>
          <w:lang w:val="ru-RU" w:bidi="ru-RU"/>
        </w:rPr>
        <w:t>уставный капитал компании (Aktienkapital) будет уменьшен или увеличен;</w:t>
      </w:r>
    </w:p>
    <w:p w:rsidR="005C243D" w:rsidRPr="00416227" w:rsidRDefault="005C243D" w:rsidP="005C243D">
      <w:pPr>
        <w:pStyle w:val="1"/>
        <w:numPr>
          <w:ilvl w:val="0"/>
          <w:numId w:val="48"/>
        </w:numPr>
        <w:shd w:val="clear" w:color="auto" w:fill="auto"/>
        <w:tabs>
          <w:tab w:val="left" w:pos="2568"/>
        </w:tabs>
        <w:ind w:left="2000"/>
        <w:jc w:val="both"/>
        <w:rPr>
          <w:lang w:val="ru-RU"/>
        </w:rPr>
      </w:pPr>
      <w:r>
        <w:rPr>
          <w:lang w:val="ru-RU" w:bidi="ru-RU"/>
        </w:rPr>
        <w:t>возможность передачи акций или связанных с ними активов ограничена;</w:t>
      </w:r>
    </w:p>
    <w:p w:rsidR="005C243D" w:rsidRPr="00416227" w:rsidRDefault="005C243D" w:rsidP="005C243D">
      <w:pPr>
        <w:pStyle w:val="1"/>
        <w:numPr>
          <w:ilvl w:val="0"/>
          <w:numId w:val="48"/>
        </w:numPr>
        <w:shd w:val="clear" w:color="auto" w:fill="auto"/>
        <w:tabs>
          <w:tab w:val="left" w:pos="2568"/>
        </w:tabs>
        <w:ind w:left="2000"/>
        <w:jc w:val="both"/>
        <w:rPr>
          <w:lang w:val="ru-RU"/>
        </w:rPr>
      </w:pPr>
      <w:r>
        <w:rPr>
          <w:lang w:val="ru-RU" w:bidi="ru-RU"/>
        </w:rPr>
        <w:t>доверенности для голосования могут быть предоставлены только держателям акций;</w:t>
      </w:r>
    </w:p>
    <w:p w:rsidR="005C243D" w:rsidRPr="00416227" w:rsidRDefault="005C243D" w:rsidP="005C243D">
      <w:pPr>
        <w:pStyle w:val="1"/>
        <w:numPr>
          <w:ilvl w:val="0"/>
          <w:numId w:val="48"/>
        </w:numPr>
        <w:shd w:val="clear" w:color="auto" w:fill="auto"/>
        <w:tabs>
          <w:tab w:val="left" w:pos="2586"/>
        </w:tabs>
        <w:spacing w:line="240" w:lineRule="auto"/>
        <w:ind w:left="2600" w:hanging="580"/>
        <w:jc w:val="both"/>
        <w:rPr>
          <w:lang w:val="ru-RU"/>
        </w:rPr>
      </w:pPr>
      <w:r>
        <w:rPr>
          <w:lang w:val="ru-RU" w:bidi="ru-RU"/>
        </w:rPr>
        <w:t>Акции, связанные с ними активы или дивиденды выдаются или распределяются третьим лицам (безопасно, как предусмотрено в пункте 3 настоящего Договора);</w:t>
      </w:r>
    </w:p>
    <w:p w:rsidR="005C243D" w:rsidRPr="00416227" w:rsidRDefault="005C243D" w:rsidP="005C243D">
      <w:pPr>
        <w:pStyle w:val="1"/>
        <w:numPr>
          <w:ilvl w:val="0"/>
          <w:numId w:val="48"/>
        </w:numPr>
        <w:shd w:val="clear" w:color="auto" w:fill="auto"/>
        <w:tabs>
          <w:tab w:val="left" w:pos="2586"/>
        </w:tabs>
        <w:spacing w:line="254" w:lineRule="auto"/>
        <w:ind w:left="2600" w:hanging="580"/>
        <w:jc w:val="both"/>
        <w:rPr>
          <w:lang w:val="ru-RU"/>
        </w:rPr>
      </w:pPr>
      <w:r>
        <w:rPr>
          <w:lang w:val="ru-RU" w:bidi="ru-RU"/>
        </w:rPr>
        <w:t>такое решение нарушит любое условие настоящего Договора или любого другого Документа финансовой сделки;</w:t>
      </w:r>
    </w:p>
    <w:p w:rsidR="005C243D" w:rsidRPr="00416227" w:rsidRDefault="005C243D" w:rsidP="005C243D">
      <w:pPr>
        <w:pStyle w:val="1"/>
        <w:numPr>
          <w:ilvl w:val="0"/>
          <w:numId w:val="46"/>
        </w:numPr>
        <w:shd w:val="clear" w:color="auto" w:fill="auto"/>
        <w:tabs>
          <w:tab w:val="left" w:pos="1598"/>
        </w:tabs>
        <w:spacing w:line="240" w:lineRule="auto"/>
        <w:ind w:left="1580" w:hanging="620"/>
        <w:jc w:val="both"/>
        <w:rPr>
          <w:lang w:val="ru-RU"/>
        </w:rPr>
      </w:pPr>
      <w:r>
        <w:rPr>
          <w:lang w:val="ru-RU" w:bidi="ru-RU"/>
        </w:rPr>
        <w:t>Залогодатель обязан незамедлительно уведомить Залогодержателя о любом случае, который оказывает или будет иметь существенное неблагоприятное воздействие на залог или заложенные активы, с тем чтобы Залогодержатель мог эффективно гарантировать, что законность созданного или выраженного обеспечения, которое должно быть создано в соответствии с настоящим Договором, совершенствуется и сохраняется.</w:t>
      </w:r>
    </w:p>
    <w:p w:rsidR="005C243D" w:rsidRPr="005C243D" w:rsidRDefault="005C243D" w:rsidP="005C243D">
      <w:pPr>
        <w:pStyle w:val="1"/>
        <w:numPr>
          <w:ilvl w:val="0"/>
          <w:numId w:val="46"/>
        </w:numPr>
        <w:shd w:val="clear" w:color="auto" w:fill="auto"/>
        <w:tabs>
          <w:tab w:val="left" w:pos="1598"/>
        </w:tabs>
        <w:spacing w:after="620" w:line="240" w:lineRule="auto"/>
        <w:ind w:left="1580" w:hanging="620"/>
        <w:jc w:val="both"/>
        <w:rPr>
          <w:lang w:val="ru-RU"/>
        </w:rPr>
      </w:pPr>
      <w:r>
        <w:rPr>
          <w:lang w:val="ru-RU" w:bidi="ru-RU"/>
        </w:rPr>
        <w:t xml:space="preserve">По требованию Залогодержателя Залогодатель бесплатно предоставляет Залогодержателю всю информацию, записи и документы, которые требуются по закону или могут быть запрошены иным обоснованным </w:t>
      </w:r>
      <w:r>
        <w:rPr>
          <w:lang w:val="ru-RU" w:bidi="ru-RU"/>
        </w:rPr>
        <w:lastRenderedPageBreak/>
        <w:t>образом в целях обеспечения, совершенствования или иного внедрения и/или обеспечения исполнения настоящего Договора.</w:t>
      </w:r>
    </w:p>
    <w:p w:rsidR="005C243D" w:rsidRDefault="005C243D" w:rsidP="005C243D">
      <w:pPr>
        <w:pStyle w:val="20"/>
        <w:keepNext/>
        <w:keepLines/>
        <w:shd w:val="clear" w:color="auto" w:fill="auto"/>
        <w:spacing w:line="252" w:lineRule="auto"/>
        <w:ind w:firstLine="560"/>
        <w:jc w:val="both"/>
      </w:pPr>
      <w:r>
        <w:rPr>
          <w:noProof/>
          <w:lang w:val="ru-RU" w:eastAsia="ru-RU" w:bidi="ar-SA"/>
        </w:rPr>
        <mc:AlternateContent>
          <mc:Choice Requires="wps">
            <w:drawing>
              <wp:anchor distT="0" distB="0" distL="114300" distR="114300" simplePos="0" relativeHeight="251660288" behindDoc="0" locked="0" layoutInCell="1" allowOverlap="1" wp14:anchorId="1ACA6149" wp14:editId="6102ED0F">
                <wp:simplePos x="0" y="0"/>
                <wp:positionH relativeFrom="page">
                  <wp:posOffset>1125220</wp:posOffset>
                </wp:positionH>
                <wp:positionV relativeFrom="paragraph">
                  <wp:posOffset>12700</wp:posOffset>
                </wp:positionV>
                <wp:extent cx="143510" cy="194945"/>
                <wp:effectExtent l="0" t="0" r="0" b="0"/>
                <wp:wrapSquare wrapText="bothSides"/>
                <wp:docPr id="2" name="Shape 9"/>
                <wp:cNvGraphicFramePr/>
                <a:graphic xmlns:a="http://schemas.openxmlformats.org/drawingml/2006/main">
                  <a:graphicData uri="http://schemas.microsoft.com/office/word/2010/wordprocessingShape">
                    <wps:wsp>
                      <wps:cNvSpPr txBox="1"/>
                      <wps:spPr>
                        <a:xfrm>
                          <a:off x="0" y="0"/>
                          <a:ext cx="143510" cy="194945"/>
                        </a:xfrm>
                        <a:prstGeom prst="rect">
                          <a:avLst/>
                        </a:prstGeom>
                        <a:noFill/>
                      </wps:spPr>
                      <wps:txbx>
                        <w:txbxContent>
                          <w:p w:rsidR="005C243D" w:rsidRDefault="005C243D" w:rsidP="005C243D">
                            <w:pPr>
                              <w:pStyle w:val="1"/>
                              <w:shd w:val="clear" w:color="auto" w:fill="auto"/>
                              <w:spacing w:after="0" w:line="240" w:lineRule="auto"/>
                            </w:pPr>
                            <w:r>
                              <w:rPr>
                                <w:b/>
                                <w:lang w:val="ru-RU" w:bidi="ru-RU"/>
                              </w:rPr>
                              <w:t>6.</w:t>
                            </w:r>
                          </w:p>
                        </w:txbxContent>
                      </wps:txbx>
                      <wps:bodyPr wrap="none" lIns="0" tIns="0" rIns="0" bIns="0"/>
                    </wps:wsp>
                  </a:graphicData>
                </a:graphic>
              </wp:anchor>
            </w:drawing>
          </mc:Choice>
          <mc:Fallback>
            <w:pict>
              <v:shape w14:anchorId="1ACA6149" id="_x0000_s1033" type="#_x0000_t202" style="position:absolute;left:0;text-align:left;margin-left:88.6pt;margin-top:1pt;width:11.3pt;height:15.3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jPigEAAA4DAAAOAAAAZHJzL2Uyb0RvYy54bWysUsFOwzAMvSPxD1HurOvYgFVrJ6FpCAkB&#10;0uADsjRZIzVxlIS1+3ucbB0IbohL4tjO8/OzF8tet2QvnFdgSpqPxpQIw6FWZlfS97f11R0lPjBT&#10;sxaMKOlBeLqsLi8WnS3EBBpoa+EIghhfdLakTQi2yDLPG6GZH4EVBoMSnGYBn26X1Y51iK7bbDIe&#10;32QduNo64MJ79K6OQVolfCkFDy9SehFIW1LkFtLp0rmNZ1YtWLFzzDaKn2iwP7DQTBkseoZascDI&#10;h1O/oLTiDjzIMOKgM5BScZF6wG7y8Y9uNg2zIvWC4nh7lsn/Hyx/3r86ouqSTigxTOOIUlUyj9J0&#10;1heYsbGYE/p76HHEg9+jM3bcS6fjjb0QjKPIh7Owog+Ex0/T61mOEY6hfD6dT2cRJfv6bJ0PDwI0&#10;iUZJHc4tycn2Tz4cU4eUWMvAWrVt9EeGRybRCv22T83cDiy3UB+QfIcTLqnBFaSkfTQoYFyGwXCD&#10;sT0ZAzKKnmieFiRO9fs71f9a4+oTAAD//wMAUEsDBBQABgAIAAAAIQD4CtMX3AAAAAgBAAAPAAAA&#10;ZHJzL2Rvd25yZXYueG1sTI/BTsMwEETvSPyDtUjcqJ0gkTbEqRCCI5VauHBz4m2SNl5HsdOGv2d7&#10;ao+jGc28Kdaz68UJx9B50pAsFAik2tuOGg0/359PSxAhGrKm94Qa/jDAury/K0xu/Zm2eNrFRnAJ&#10;hdxoaGMccilD3aIzYeEHJPb2fnQmshwbaUdz5nLXy1SpF+lMR7zQmgHfW6yPu8lp2H9tjoePaasO&#10;jVribzLiXCUbrR8f5rdXEBHneA3DBZ/RoWSmyk9kg+hZZ1nKUQ0pX7r4qxVfqTQ8pxnIspC3B8p/&#10;AAAA//8DAFBLAQItABQABgAIAAAAIQC2gziS/gAAAOEBAAATAAAAAAAAAAAAAAAAAAAAAABbQ29u&#10;dGVudF9UeXBlc10ueG1sUEsBAi0AFAAGAAgAAAAhADj9If/WAAAAlAEAAAsAAAAAAAAAAAAAAAAA&#10;LwEAAF9yZWxzLy5yZWxzUEsBAi0AFAAGAAgAAAAhAMJLmM+KAQAADgMAAA4AAAAAAAAAAAAAAAAA&#10;LgIAAGRycy9lMm9Eb2MueG1sUEsBAi0AFAAGAAgAAAAhAPgK0xfcAAAACAEAAA8AAAAAAAAAAAAA&#10;AAAA5AMAAGRycy9kb3ducmV2LnhtbFBLBQYAAAAABAAEAPMAAADtBAAAAAA=&#10;" filled="f" stroked="f">
                <v:textbox inset="0,0,0,0">
                  <w:txbxContent>
                    <w:p w:rsidR="005C243D" w:rsidRDefault="005C243D" w:rsidP="005C243D">
                      <w:pPr>
                        <w:pStyle w:val="1"/>
                        <w:shd w:val="clear" w:color="auto" w:fill="auto"/>
                        <w:spacing w:after="0" w:line="240" w:lineRule="auto"/>
                      </w:pPr>
                      <w:r>
                        <w:rPr>
                          <w:b/>
                          <w:lang w:val="ru-RU" w:bidi="ru-RU"/>
                        </w:rPr>
                        <w:t>6.</w:t>
                      </w:r>
                    </w:p>
                  </w:txbxContent>
                </v:textbox>
                <w10:wrap type="square" anchorx="page"/>
              </v:shape>
            </w:pict>
          </mc:Fallback>
        </mc:AlternateContent>
      </w:r>
      <w:r>
        <w:rPr>
          <w:lang w:val="ru-RU" w:bidi="ru-RU"/>
        </w:rPr>
        <w:t>Принудительное исполнение</w:t>
      </w:r>
    </w:p>
    <w:p w:rsidR="005C243D" w:rsidRPr="00416227" w:rsidRDefault="005C243D" w:rsidP="005C243D">
      <w:pPr>
        <w:pStyle w:val="1"/>
        <w:numPr>
          <w:ilvl w:val="0"/>
          <w:numId w:val="49"/>
        </w:numPr>
        <w:shd w:val="clear" w:color="auto" w:fill="auto"/>
        <w:tabs>
          <w:tab w:val="left" w:pos="1598"/>
        </w:tabs>
        <w:ind w:left="1580" w:hanging="620"/>
        <w:jc w:val="both"/>
        <w:rPr>
          <w:lang w:val="ru-RU"/>
        </w:rPr>
      </w:pPr>
      <w:r>
        <w:rPr>
          <w:lang w:val="ru-RU" w:bidi="ru-RU"/>
        </w:rPr>
        <w:t>При наступлении события принудительного исполнения Залогодержатель вправе (но не обязан) по своему усмотрению, но с учетом прав или требований, предоставленных в рамках обеспечения первой очереди:</w:t>
      </w:r>
    </w:p>
    <w:p w:rsidR="005C243D" w:rsidRPr="00416227" w:rsidRDefault="005C243D" w:rsidP="005C243D">
      <w:pPr>
        <w:pStyle w:val="1"/>
        <w:numPr>
          <w:ilvl w:val="0"/>
          <w:numId w:val="50"/>
        </w:numPr>
        <w:shd w:val="clear" w:color="auto" w:fill="auto"/>
        <w:tabs>
          <w:tab w:val="left" w:pos="2024"/>
        </w:tabs>
        <w:ind w:left="2000" w:hanging="400"/>
        <w:jc w:val="both"/>
        <w:rPr>
          <w:lang w:val="ru-RU"/>
        </w:rPr>
      </w:pPr>
      <w:r>
        <w:rPr>
          <w:lang w:val="ru-RU" w:bidi="ru-RU"/>
        </w:rPr>
        <w:t>обеспечить принуждение либо (1) частной реализацией (Private Verwertung, в том числе, в степени, допустимой законодательством самостоятельной продажей (Selbsteintritt)) заложенных активов при условии, что частная реализация по рыночной стоимости или (2) исполнительное производство во исполнение Федерального закона Швейцарии принудительного взыскания задолженности и банкротства ("DEBA") (за исключением ст. 41  пункта Ibis DEBA (отказ от beneficium excussionis realis)) и стороны договариваются заранее, что договорная продажа (Freihandverkauf) по справедливой рыночной стоимости принимается к рассмотрению;</w:t>
      </w:r>
    </w:p>
    <w:p w:rsidR="005C243D" w:rsidRPr="00416227" w:rsidRDefault="005C243D" w:rsidP="005C243D">
      <w:pPr>
        <w:pStyle w:val="1"/>
        <w:numPr>
          <w:ilvl w:val="0"/>
          <w:numId w:val="50"/>
        </w:numPr>
        <w:shd w:val="clear" w:color="auto" w:fill="auto"/>
        <w:tabs>
          <w:tab w:val="left" w:pos="2024"/>
        </w:tabs>
        <w:spacing w:line="254" w:lineRule="auto"/>
        <w:ind w:left="2000" w:hanging="400"/>
        <w:jc w:val="both"/>
        <w:rPr>
          <w:lang w:val="ru-RU"/>
        </w:rPr>
      </w:pPr>
      <w:r>
        <w:rPr>
          <w:lang w:val="ru-RU" w:bidi="ru-RU"/>
        </w:rPr>
        <w:t>применять все дивиденды и другие денежные средства, вытекающие из заложенных активов, как если бы они были доходами от принудительного исполнения по настоящему Договору; и</w:t>
      </w:r>
    </w:p>
    <w:p w:rsidR="005C243D" w:rsidRPr="00416227" w:rsidRDefault="005C243D" w:rsidP="005C243D">
      <w:pPr>
        <w:pStyle w:val="1"/>
        <w:numPr>
          <w:ilvl w:val="0"/>
          <w:numId w:val="50"/>
        </w:numPr>
        <w:shd w:val="clear" w:color="auto" w:fill="auto"/>
        <w:tabs>
          <w:tab w:val="left" w:pos="2024"/>
        </w:tabs>
        <w:spacing w:line="240" w:lineRule="auto"/>
        <w:ind w:left="2000" w:hanging="400"/>
        <w:jc w:val="both"/>
        <w:rPr>
          <w:lang w:val="ru-RU"/>
        </w:rPr>
      </w:pPr>
      <w:r>
        <w:rPr>
          <w:lang w:val="ru-RU" w:bidi="ru-RU"/>
        </w:rPr>
        <w:t>(1) уведомить или потребовать Залогодателя уведомить (кто обязуется выполнить требование), Компанию о передаче соответствующих долей и (2) запросить, и/или потребовать у Залогодателя, у Компании зарегистрировать любое лицо, которое приобретает соответствующие акции в процессе правоприменения в реестре акционеров в качестве акционера в отношении соответствующих акций.</w:t>
      </w:r>
    </w:p>
    <w:p w:rsidR="005C243D" w:rsidRPr="00416227" w:rsidRDefault="005C243D" w:rsidP="005C243D">
      <w:pPr>
        <w:pStyle w:val="1"/>
        <w:numPr>
          <w:ilvl w:val="0"/>
          <w:numId w:val="49"/>
        </w:numPr>
        <w:shd w:val="clear" w:color="auto" w:fill="auto"/>
        <w:tabs>
          <w:tab w:val="left" w:pos="1579"/>
        </w:tabs>
        <w:ind w:left="1560" w:hanging="620"/>
        <w:jc w:val="both"/>
        <w:rPr>
          <w:lang w:val="ru-RU"/>
        </w:rPr>
      </w:pPr>
      <w:r>
        <w:rPr>
          <w:lang w:val="ru-RU" w:bidi="ru-RU"/>
        </w:rPr>
        <w:t>Неисполнение Залогодержателем какого-либо права или средства правовой защиты не влечет за собой никакой ответственности Залогодержателя и не наносит ущерба каким-либо правам, которые Залогодержатель может иметь по настоящему Договору или любым другим Документам финансовой сделки, а также не является отказом от каких-либо обязательств Залогодателя по настоящему Договору и/или в его силу.</w:t>
      </w:r>
    </w:p>
    <w:p w:rsidR="005C243D" w:rsidRPr="00416227" w:rsidRDefault="005C243D" w:rsidP="005C243D">
      <w:pPr>
        <w:pStyle w:val="1"/>
        <w:numPr>
          <w:ilvl w:val="0"/>
          <w:numId w:val="49"/>
        </w:numPr>
        <w:shd w:val="clear" w:color="auto" w:fill="auto"/>
        <w:tabs>
          <w:tab w:val="left" w:pos="1579"/>
        </w:tabs>
        <w:ind w:left="1560" w:hanging="620"/>
        <w:jc w:val="both"/>
        <w:rPr>
          <w:lang w:val="ru-RU"/>
        </w:rPr>
      </w:pPr>
      <w:r>
        <w:rPr>
          <w:lang w:val="ru-RU" w:bidi="ru-RU"/>
        </w:rPr>
        <w:t xml:space="preserve">Несмотря на предыдущие принудительные действия в отношении </w:t>
      </w:r>
      <w:r>
        <w:rPr>
          <w:lang w:val="ru-RU" w:bidi="ru-RU"/>
        </w:rPr>
        <w:lastRenderedPageBreak/>
        <w:t>заложенных активов без формальности или уведомления, Залогодержатель сохраняет за собой право в любое время принять любые меры, которые он сочтет необходимыми или уместными, и осуществить любое право, предусмотренное в DEBA.</w:t>
      </w:r>
    </w:p>
    <w:p w:rsidR="005C243D" w:rsidRPr="00416227" w:rsidRDefault="005C243D" w:rsidP="005C243D">
      <w:pPr>
        <w:pStyle w:val="1"/>
        <w:numPr>
          <w:ilvl w:val="0"/>
          <w:numId w:val="49"/>
        </w:numPr>
        <w:shd w:val="clear" w:color="auto" w:fill="auto"/>
        <w:tabs>
          <w:tab w:val="left" w:pos="1579"/>
        </w:tabs>
        <w:spacing w:line="240" w:lineRule="auto"/>
        <w:ind w:left="1560" w:hanging="620"/>
        <w:jc w:val="both"/>
        <w:rPr>
          <w:lang w:val="ru-RU"/>
        </w:rPr>
      </w:pPr>
      <w:r>
        <w:rPr>
          <w:lang w:val="ru-RU" w:bidi="ru-RU"/>
        </w:rPr>
        <w:t>Залогодержатель не обязан приводить в исполнение какие-либо иные обеспечительные интересы до реализации обеспечения, созданного настоящим залогом.</w:t>
      </w:r>
    </w:p>
    <w:p w:rsidR="005C243D" w:rsidRPr="00416227" w:rsidRDefault="005C243D" w:rsidP="005C243D">
      <w:pPr>
        <w:pStyle w:val="1"/>
        <w:numPr>
          <w:ilvl w:val="0"/>
          <w:numId w:val="49"/>
        </w:numPr>
        <w:shd w:val="clear" w:color="auto" w:fill="auto"/>
        <w:tabs>
          <w:tab w:val="left" w:pos="1579"/>
        </w:tabs>
        <w:spacing w:after="600" w:line="240" w:lineRule="auto"/>
        <w:ind w:left="1560" w:hanging="620"/>
        <w:jc w:val="both"/>
        <w:rPr>
          <w:lang w:val="ru-RU"/>
        </w:rPr>
      </w:pPr>
      <w:r>
        <w:rPr>
          <w:lang w:val="ru-RU" w:bidi="ru-RU"/>
        </w:rPr>
        <w:t>Залогодатель соглашается с тем, что Залогодержатель может поручить третьему лицу провести принудительное исполнение залога за его счет.</w:t>
      </w:r>
    </w:p>
    <w:p w:rsidR="005C243D" w:rsidRPr="00416227" w:rsidRDefault="005C243D" w:rsidP="005C243D">
      <w:pPr>
        <w:pStyle w:val="20"/>
        <w:keepNext/>
        <w:keepLines/>
        <w:shd w:val="clear" w:color="auto" w:fill="auto"/>
        <w:spacing w:line="252" w:lineRule="auto"/>
        <w:ind w:firstLine="560"/>
        <w:jc w:val="both"/>
        <w:rPr>
          <w:lang w:val="ru-RU"/>
        </w:rPr>
      </w:pPr>
      <w:r>
        <w:rPr>
          <w:lang w:val="ru-RU" w:bidi="ru-RU"/>
        </w:rPr>
        <w:t>Заверения и гарантии</w:t>
      </w:r>
    </w:p>
    <w:p w:rsidR="005C243D" w:rsidRPr="00416227" w:rsidRDefault="005C243D" w:rsidP="005C243D">
      <w:pPr>
        <w:pStyle w:val="1"/>
        <w:shd w:val="clear" w:color="auto" w:fill="auto"/>
        <w:ind w:left="920" w:firstLine="20"/>
        <w:jc w:val="both"/>
        <w:rPr>
          <w:lang w:val="ru-RU"/>
        </w:rPr>
      </w:pPr>
      <w:r>
        <w:rPr>
          <w:lang w:val="ru-RU" w:bidi="ru-RU"/>
        </w:rPr>
        <w:t>Без ущерба и в дополнение к заверениям и гарантиям по другим Документам финансовой сделки, которые включены в настоящий документ в качестве ссылки, Залогодатель представляет и гарантирует Залогодержателю на дату настоящего Договора и в течение срока действия настоящего Договора следующее:</w:t>
      </w:r>
    </w:p>
    <w:p w:rsidR="005C243D" w:rsidRPr="00416227" w:rsidRDefault="005C243D" w:rsidP="005C243D">
      <w:pPr>
        <w:pStyle w:val="1"/>
        <w:numPr>
          <w:ilvl w:val="0"/>
          <w:numId w:val="51"/>
        </w:numPr>
        <w:shd w:val="clear" w:color="auto" w:fill="auto"/>
        <w:tabs>
          <w:tab w:val="left" w:pos="1579"/>
        </w:tabs>
        <w:spacing w:line="254" w:lineRule="auto"/>
        <w:ind w:left="1560" w:hanging="620"/>
        <w:jc w:val="both"/>
        <w:rPr>
          <w:lang w:val="ru-RU"/>
        </w:rPr>
      </w:pPr>
      <w:r>
        <w:rPr>
          <w:lang w:val="ru-RU" w:bidi="ru-RU"/>
        </w:rPr>
        <w:t>он является юридическим и фактическим владельцем заложенного имущества, которое, кроме первоочередного обеспечения, являются свободными от любого обеспечительного интереса (за исключением, создаваемых в рамках настоящего Договора) и/или любого ограничения на возможность обременять, передавать или реализовать все или часть заложенного имущества;</w:t>
      </w:r>
    </w:p>
    <w:p w:rsidR="005C243D" w:rsidRPr="00416227" w:rsidRDefault="005C243D" w:rsidP="005C243D">
      <w:pPr>
        <w:pStyle w:val="1"/>
        <w:numPr>
          <w:ilvl w:val="0"/>
          <w:numId w:val="51"/>
        </w:numPr>
        <w:shd w:val="clear" w:color="auto" w:fill="auto"/>
        <w:tabs>
          <w:tab w:val="left" w:pos="1579"/>
        </w:tabs>
        <w:ind w:left="1560" w:hanging="620"/>
        <w:jc w:val="both"/>
        <w:rPr>
          <w:lang w:val="ru-RU"/>
        </w:rPr>
      </w:pPr>
      <w:r>
        <w:rPr>
          <w:lang w:val="ru-RU" w:bidi="ru-RU"/>
        </w:rPr>
        <w:t>акции полностью оплачены и включают (по состоянию на дату настоящего Договора) сертификаты акций, переданные Залогодержателю в соответствии с пунктом 2.2(а)(I), представляют собой весь выпущенный акционерный капитал Компании;</w:t>
      </w:r>
    </w:p>
    <w:p w:rsidR="005C243D" w:rsidRPr="00416227" w:rsidRDefault="005C243D" w:rsidP="005C243D">
      <w:pPr>
        <w:pStyle w:val="1"/>
        <w:numPr>
          <w:ilvl w:val="0"/>
          <w:numId w:val="51"/>
        </w:numPr>
        <w:shd w:val="clear" w:color="auto" w:fill="auto"/>
        <w:tabs>
          <w:tab w:val="left" w:pos="1557"/>
        </w:tabs>
        <w:spacing w:line="254" w:lineRule="auto"/>
        <w:ind w:left="1560" w:hanging="640"/>
        <w:jc w:val="both"/>
        <w:rPr>
          <w:lang w:val="ru-RU"/>
        </w:rPr>
      </w:pPr>
      <w:r>
        <w:rPr>
          <w:lang w:val="ru-RU" w:bidi="ru-RU"/>
        </w:rPr>
        <w:t>Приложение 1 и документы, упомянутые в пункте 2.2 (а), являются точными, полными и актуальными;</w:t>
      </w:r>
    </w:p>
    <w:p w:rsidR="005C243D" w:rsidRPr="00416227" w:rsidRDefault="005C243D" w:rsidP="005C243D">
      <w:pPr>
        <w:pStyle w:val="1"/>
        <w:numPr>
          <w:ilvl w:val="0"/>
          <w:numId w:val="51"/>
        </w:numPr>
        <w:shd w:val="clear" w:color="auto" w:fill="auto"/>
        <w:tabs>
          <w:tab w:val="left" w:pos="1557"/>
        </w:tabs>
        <w:spacing w:line="240" w:lineRule="auto"/>
        <w:ind w:left="1560" w:hanging="640"/>
        <w:jc w:val="both"/>
        <w:rPr>
          <w:lang w:val="ru-RU"/>
        </w:rPr>
      </w:pPr>
      <w:r>
        <w:rPr>
          <w:lang w:val="ru-RU" w:bidi="ru-RU"/>
        </w:rPr>
        <w:t>по состоянию на дату настоящего документа сертификаты на акции не выдавались, за исключением сертификатов, перечисленных в Приложении 1;</w:t>
      </w:r>
    </w:p>
    <w:p w:rsidR="005C243D" w:rsidRPr="00416227" w:rsidRDefault="005C243D" w:rsidP="005C243D">
      <w:pPr>
        <w:pStyle w:val="1"/>
        <w:numPr>
          <w:ilvl w:val="0"/>
          <w:numId w:val="51"/>
        </w:numPr>
        <w:shd w:val="clear" w:color="auto" w:fill="auto"/>
        <w:tabs>
          <w:tab w:val="left" w:pos="1557"/>
        </w:tabs>
        <w:spacing w:line="257" w:lineRule="auto"/>
        <w:ind w:left="1560" w:hanging="640"/>
        <w:jc w:val="both"/>
        <w:rPr>
          <w:lang w:val="ru-RU"/>
        </w:rPr>
      </w:pPr>
      <w:r>
        <w:rPr>
          <w:lang w:val="ru-RU" w:bidi="ru-RU"/>
        </w:rPr>
        <w:t>никаких бездокументарных ценных бумаг (Bucheffekten) в соответствии с BESA в отношении акций не существует;</w:t>
      </w:r>
    </w:p>
    <w:p w:rsidR="005C243D" w:rsidRPr="00416227" w:rsidRDefault="005C243D" w:rsidP="005C243D">
      <w:pPr>
        <w:pStyle w:val="1"/>
        <w:numPr>
          <w:ilvl w:val="0"/>
          <w:numId w:val="51"/>
        </w:numPr>
        <w:shd w:val="clear" w:color="auto" w:fill="auto"/>
        <w:tabs>
          <w:tab w:val="left" w:pos="1557"/>
        </w:tabs>
        <w:spacing w:line="254" w:lineRule="auto"/>
        <w:ind w:left="1560" w:hanging="640"/>
        <w:jc w:val="both"/>
        <w:rPr>
          <w:lang w:val="ru-RU"/>
        </w:rPr>
      </w:pPr>
      <w:r>
        <w:rPr>
          <w:lang w:val="ru-RU" w:bidi="ru-RU"/>
        </w:rPr>
        <w:lastRenderedPageBreak/>
        <w:t>он имеет право заключать и выполнять свои обязательства по настоящему Соглашению, и все согласия, одобрения и разрешения были получены, и решения акционеров приняты, чтобы сделать залог действительным, обязательным и исполнимым в соответствии с условиями настоящего Договора;</w:t>
      </w:r>
    </w:p>
    <w:p w:rsidR="005C243D" w:rsidRPr="00416227" w:rsidRDefault="005C243D" w:rsidP="005C243D">
      <w:pPr>
        <w:pStyle w:val="1"/>
        <w:numPr>
          <w:ilvl w:val="0"/>
          <w:numId w:val="51"/>
        </w:numPr>
        <w:shd w:val="clear" w:color="auto" w:fill="auto"/>
        <w:tabs>
          <w:tab w:val="left" w:pos="1557"/>
        </w:tabs>
        <w:ind w:left="1560" w:hanging="640"/>
        <w:jc w:val="both"/>
        <w:rPr>
          <w:lang w:val="ru-RU"/>
        </w:rPr>
      </w:pPr>
      <w:r>
        <w:rPr>
          <w:lang w:val="ru-RU" w:bidi="ru-RU"/>
        </w:rPr>
        <w:t>нет и не будет соглашения между Залогодателем и третьими лицами в отношении любого заложенного имущества, за исключением первоочередного обеспечения, что может негативно сказаться на обязательствах Залогодателя и права Залогодержателя или в силу залога заложенного имущества;</w:t>
      </w:r>
    </w:p>
    <w:p w:rsidR="005C243D" w:rsidRPr="00416227" w:rsidRDefault="005C243D" w:rsidP="005C243D">
      <w:pPr>
        <w:pStyle w:val="1"/>
        <w:numPr>
          <w:ilvl w:val="0"/>
          <w:numId w:val="51"/>
        </w:numPr>
        <w:shd w:val="clear" w:color="auto" w:fill="auto"/>
        <w:tabs>
          <w:tab w:val="left" w:pos="1557"/>
        </w:tabs>
        <w:spacing w:line="254" w:lineRule="auto"/>
        <w:ind w:left="1560" w:hanging="640"/>
        <w:jc w:val="both"/>
        <w:rPr>
          <w:lang w:val="ru-RU"/>
        </w:rPr>
      </w:pPr>
      <w:r>
        <w:rPr>
          <w:lang w:val="ru-RU" w:bidi="ru-RU"/>
        </w:rPr>
        <w:t>данный Договор содержит набор законных и обоснованных обязательств Залогодателя и имеет силу последующего обеспечения интереса заложенных активов;</w:t>
      </w:r>
    </w:p>
    <w:p w:rsidR="005C243D" w:rsidRPr="00416227" w:rsidRDefault="005C243D" w:rsidP="005C243D">
      <w:pPr>
        <w:pStyle w:val="1"/>
        <w:numPr>
          <w:ilvl w:val="0"/>
          <w:numId w:val="51"/>
        </w:numPr>
        <w:shd w:val="clear" w:color="auto" w:fill="auto"/>
        <w:tabs>
          <w:tab w:val="left" w:pos="1557"/>
        </w:tabs>
        <w:ind w:left="1560" w:hanging="640"/>
        <w:jc w:val="both"/>
        <w:rPr>
          <w:lang w:val="ru-RU"/>
        </w:rPr>
      </w:pPr>
      <w:r>
        <w:rPr>
          <w:lang w:val="ru-RU" w:bidi="ru-RU"/>
        </w:rPr>
        <w:t>ни одно из ожидающих решения акционеров в отношении компании не будет реализовано, и не будут проведены собрания акционеров Компании, на которых предлагается принять решения, которые могут негативно повлиять на заложенные активы или любые другие права Залогодержателя по настоящему Договору.</w:t>
      </w:r>
    </w:p>
    <w:p w:rsidR="005C243D" w:rsidRPr="00416227" w:rsidRDefault="005C243D" w:rsidP="005C243D">
      <w:pPr>
        <w:pStyle w:val="1"/>
        <w:shd w:val="clear" w:color="auto" w:fill="auto"/>
        <w:spacing w:after="580" w:line="254" w:lineRule="auto"/>
        <w:ind w:left="900" w:firstLine="20"/>
        <w:jc w:val="both"/>
        <w:rPr>
          <w:lang w:val="ru-RU"/>
        </w:rPr>
      </w:pPr>
      <w:r>
        <w:rPr>
          <w:lang w:val="ru-RU" w:bidi="ru-RU"/>
        </w:rPr>
        <w:t>Заверения и гарантии, содержащиеся в настоящем пункте 7, являются дополнительными и не заменяют заявлений и гарантий Залогодателя в любом другом документе финансовой сделки.</w:t>
      </w:r>
    </w:p>
    <w:p w:rsidR="005C243D" w:rsidRPr="00416227" w:rsidRDefault="005C243D" w:rsidP="005C243D">
      <w:pPr>
        <w:pStyle w:val="20"/>
        <w:keepNext/>
        <w:keepLines/>
        <w:shd w:val="clear" w:color="auto" w:fill="auto"/>
        <w:spacing w:line="240" w:lineRule="auto"/>
        <w:ind w:firstLine="560"/>
        <w:jc w:val="both"/>
        <w:rPr>
          <w:lang w:val="ru-RU"/>
        </w:rPr>
      </w:pPr>
      <w:r>
        <w:rPr>
          <w:lang w:val="ru-RU" w:bidi="ru-RU"/>
        </w:rPr>
        <w:t>Дополнительные Залогодержатели; доверенность</w:t>
      </w:r>
    </w:p>
    <w:p w:rsidR="005C243D" w:rsidRPr="00416227" w:rsidRDefault="005C243D" w:rsidP="005C243D">
      <w:pPr>
        <w:pStyle w:val="1"/>
        <w:shd w:val="clear" w:color="auto" w:fill="auto"/>
        <w:ind w:left="1560" w:hanging="640"/>
        <w:jc w:val="both"/>
        <w:rPr>
          <w:lang w:val="ru-RU"/>
        </w:rPr>
      </w:pPr>
      <w:r>
        <w:rPr>
          <w:lang w:val="ru-RU" w:bidi="ru-RU"/>
        </w:rPr>
        <w:t>Залогодатель признает и соглашается с тем, что в случае если дополнительное лицо становится финансовая стороной в рамках Кредитного Договора, такие новая финансовая сторона автоматически становится Залогодержателем по настоящему Договору и любая финансовая сторона, которая перестала быть финансовой стороной в рамках Кредитного Договора, автоматически перестает быть Залогодержателем по настоящему Договору.</w:t>
      </w:r>
    </w:p>
    <w:p w:rsidR="005C243D" w:rsidRPr="00416227" w:rsidRDefault="005C243D" w:rsidP="005C243D">
      <w:pPr>
        <w:pStyle w:val="1"/>
        <w:shd w:val="clear" w:color="auto" w:fill="auto"/>
        <w:spacing w:after="600"/>
        <w:ind w:left="1520" w:hanging="620"/>
        <w:jc w:val="both"/>
        <w:rPr>
          <w:lang w:val="ru-RU"/>
        </w:rPr>
      </w:pPr>
      <w:r>
        <w:rPr>
          <w:lang w:val="ru-RU" w:bidi="ru-RU"/>
        </w:rPr>
        <w:t xml:space="preserve">Залогодатель уполномочивает Залогодержателя своим адвокатом и в его название, от своего имени и как его акт и документы на выполнение, доставку и идеальное все документы (в том числе о передаче акций на банк-эквайер) и делать все, что Залогодержатель может счесть </w:t>
      </w:r>
      <w:r>
        <w:rPr>
          <w:lang w:val="ru-RU" w:bidi="ru-RU"/>
        </w:rPr>
        <w:lastRenderedPageBreak/>
        <w:t>необходимым для осуществления любого обязательства Залогодателя по настоящему Договору или осуществления любых прав, предоставляемых Залогодержателем настоящим Договором или законом, в частности в связи с частной реализацией (частная Verwertungбыл, в том числе, без ограничений, само-продажи (Selbsteintritt)), при условии, что пока не произошел правоприменительной случай, доверенность, предоставляемая по настоящему Договору не может осуществляться, если Залогодатель не выполняет дополнительные гарантии или обязательства по соверешенствованию в течение 5 рабочих дней с момента уведомления о невыполнении и предложения выполнить со стороны Залогодержателя.</w:t>
      </w:r>
    </w:p>
    <w:p w:rsidR="005C243D" w:rsidRDefault="005C243D" w:rsidP="005C243D">
      <w:pPr>
        <w:pStyle w:val="20"/>
        <w:keepNext/>
        <w:keepLines/>
        <w:shd w:val="clear" w:color="auto" w:fill="auto"/>
        <w:spacing w:line="252" w:lineRule="auto"/>
        <w:ind w:firstLine="560"/>
        <w:jc w:val="both"/>
      </w:pPr>
      <w:r>
        <w:rPr>
          <w:lang w:val="ru-RU" w:bidi="ru-RU"/>
        </w:rPr>
        <w:t>Непрерывное обеспечение; эффективность обеспечительных прав</w:t>
      </w:r>
    </w:p>
    <w:p w:rsidR="005C243D" w:rsidRPr="00416227" w:rsidRDefault="005C243D" w:rsidP="005C243D">
      <w:pPr>
        <w:pStyle w:val="1"/>
        <w:numPr>
          <w:ilvl w:val="0"/>
          <w:numId w:val="52"/>
        </w:numPr>
        <w:shd w:val="clear" w:color="auto" w:fill="auto"/>
        <w:tabs>
          <w:tab w:val="left" w:pos="1540"/>
        </w:tabs>
        <w:ind w:left="1520" w:hanging="620"/>
        <w:jc w:val="both"/>
        <w:rPr>
          <w:lang w:val="ru-RU"/>
        </w:rPr>
      </w:pPr>
      <w:r>
        <w:rPr>
          <w:lang w:val="ru-RU" w:bidi="ru-RU"/>
        </w:rPr>
        <w:t>Право на обеспечение, предоставляемое Залогодателем по настоящему Договору, сохраняет полную юридическую силу в качестве обеспечения с длительным сроком действия в отношении Обеспеченных обязательств если не и до тех пор, пока не наступит Дата погашения, и, во избежание сомнений, не погашается посредством любого промежуточного платежа или удовлетворения полностью или в части Обеспеченных обязательств.</w:t>
      </w:r>
    </w:p>
    <w:p w:rsidR="005C243D" w:rsidRPr="00416227" w:rsidRDefault="005C243D" w:rsidP="005C243D">
      <w:pPr>
        <w:pStyle w:val="1"/>
        <w:numPr>
          <w:ilvl w:val="0"/>
          <w:numId w:val="52"/>
        </w:numPr>
        <w:shd w:val="clear" w:color="auto" w:fill="auto"/>
        <w:tabs>
          <w:tab w:val="left" w:pos="1540"/>
        </w:tabs>
        <w:ind w:left="1520" w:hanging="620"/>
        <w:jc w:val="both"/>
        <w:rPr>
          <w:lang w:val="ru-RU"/>
        </w:rPr>
      </w:pPr>
      <w:r>
        <w:rPr>
          <w:lang w:val="ru-RU" w:bidi="ru-RU"/>
        </w:rPr>
        <w:t>Права на обеспечение, предоставляемые Залогодателем по настоящему Договору, носят кумулятивный характер, и являются дополнительными и не зависят от любого иного права на обеспечение, которое может иметь Залогодержатель в тот или иной период времени в отношении любого из Обеспеченных обязательств или от любых прав, полномочий и средств правовой защиты, предусмотренных законом. Любое такое иное обеспечение или гарантия исполнения обязательств Залогодержателя не должно ущемляться или погашаться настоящим Договором, равно как настоящий Договор не должен никаким образом умалять или служить основанием для погашения любого такого обеспечения или гарантии.</w:t>
      </w:r>
    </w:p>
    <w:p w:rsidR="005C243D" w:rsidRPr="005C243D" w:rsidRDefault="005C243D" w:rsidP="005C243D">
      <w:pPr>
        <w:pStyle w:val="1"/>
        <w:numPr>
          <w:ilvl w:val="0"/>
          <w:numId w:val="52"/>
        </w:numPr>
        <w:shd w:val="clear" w:color="auto" w:fill="auto"/>
        <w:tabs>
          <w:tab w:val="left" w:pos="1540"/>
        </w:tabs>
        <w:spacing w:after="600"/>
        <w:ind w:left="1520" w:hanging="620"/>
        <w:jc w:val="both"/>
        <w:rPr>
          <w:lang w:val="ru-RU"/>
        </w:rPr>
      </w:pPr>
      <w:r>
        <w:rPr>
          <w:lang w:val="ru-RU" w:bidi="ru-RU"/>
        </w:rPr>
        <w:t xml:space="preserve">До освобождения заложенных активов в соответствии с п. 11(а) (освобождения заложенных активов) настоящего Договора и, если Залогодержатель устанавливает иное, при согласно условиям кредитного договора, Залогодатель не осуществляет каких-либо прав, которые могут быть осуществлены в принудительном порядке, (I), подлежащих возмещению Заемщиком, и (II) требовать каких-либо взносов от каких-либо поручителей по обязательствам Заемщика по Документам финансовой сделки, и/или (III) чтобы воспользоваться (полностью или частично, в порядке суброгации или иным образом) каких-либо прав </w:t>
      </w:r>
      <w:r>
        <w:rPr>
          <w:lang w:val="ru-RU" w:bidi="ru-RU"/>
        </w:rPr>
        <w:lastRenderedPageBreak/>
        <w:t>Залогодержателя по Документам финансовой сделки или любые другие гарантии или обеспечительный интерес, принятых в соответствии с или в связи с Документами финансовой сделки, по любой из них.</w:t>
      </w:r>
    </w:p>
    <w:p w:rsidR="005C243D" w:rsidRDefault="005C243D" w:rsidP="005C243D">
      <w:pPr>
        <w:pStyle w:val="20"/>
        <w:keepNext/>
        <w:keepLines/>
        <w:numPr>
          <w:ilvl w:val="0"/>
          <w:numId w:val="53"/>
        </w:numPr>
        <w:shd w:val="clear" w:color="auto" w:fill="auto"/>
        <w:tabs>
          <w:tab w:val="left" w:pos="941"/>
        </w:tabs>
        <w:spacing w:line="252" w:lineRule="auto"/>
      </w:pPr>
      <w:r>
        <w:rPr>
          <w:lang w:val="ru-RU" w:bidi="ru-RU"/>
        </w:rPr>
        <w:t>Использование поступлений</w:t>
      </w:r>
    </w:p>
    <w:p w:rsidR="005C243D" w:rsidRPr="00416227" w:rsidRDefault="005C243D" w:rsidP="005C243D">
      <w:pPr>
        <w:pStyle w:val="1"/>
        <w:numPr>
          <w:ilvl w:val="0"/>
          <w:numId w:val="54"/>
        </w:numPr>
        <w:shd w:val="clear" w:color="auto" w:fill="auto"/>
        <w:tabs>
          <w:tab w:val="left" w:pos="1603"/>
        </w:tabs>
        <w:ind w:left="1580" w:hanging="620"/>
        <w:jc w:val="both"/>
        <w:rPr>
          <w:lang w:val="ru-RU"/>
        </w:rPr>
      </w:pPr>
      <w:r>
        <w:rPr>
          <w:lang w:val="ru-RU" w:bidi="ru-RU"/>
        </w:rPr>
        <w:t>Доходы, полученные в результате принудительного исполнения заложенных активов (или любой их части), применяются Залогодержателем в целях удовлетворения обеспеченных обязательств в соответствии с соответствующими положениями Кредитного Договора.</w:t>
      </w:r>
    </w:p>
    <w:p w:rsidR="005C243D" w:rsidRPr="00416227" w:rsidRDefault="005C243D" w:rsidP="005C243D">
      <w:pPr>
        <w:pStyle w:val="1"/>
        <w:numPr>
          <w:ilvl w:val="0"/>
          <w:numId w:val="54"/>
        </w:numPr>
        <w:shd w:val="clear" w:color="auto" w:fill="auto"/>
        <w:tabs>
          <w:tab w:val="left" w:pos="1603"/>
        </w:tabs>
        <w:ind w:left="1580" w:hanging="620"/>
        <w:jc w:val="both"/>
        <w:rPr>
          <w:lang w:val="ru-RU"/>
        </w:rPr>
      </w:pPr>
      <w:r>
        <w:rPr>
          <w:lang w:val="ru-RU" w:bidi="ru-RU"/>
        </w:rPr>
        <w:t>До полного и окончательного удовлетворения и исполнения всех обеспеченных обязательств Залогодержатель имеет право рассматривать все поступления от принудительного исполнения в качестве дополнительного обеспечения обеспеченных обязательств, несмотря на свое право в любое время добиваться удовлетворения от таких поступлений.</w:t>
      </w:r>
    </w:p>
    <w:p w:rsidR="005C243D" w:rsidRPr="00416227" w:rsidRDefault="005C243D" w:rsidP="005C243D">
      <w:pPr>
        <w:pStyle w:val="1"/>
        <w:numPr>
          <w:ilvl w:val="0"/>
          <w:numId w:val="54"/>
        </w:numPr>
        <w:shd w:val="clear" w:color="auto" w:fill="auto"/>
        <w:tabs>
          <w:tab w:val="left" w:pos="1603"/>
        </w:tabs>
        <w:spacing w:after="600"/>
        <w:ind w:left="1580" w:hanging="620"/>
        <w:jc w:val="both"/>
        <w:rPr>
          <w:lang w:val="ru-RU"/>
        </w:rPr>
      </w:pPr>
      <w:r>
        <w:rPr>
          <w:lang w:val="ru-RU" w:bidi="ru-RU"/>
        </w:rPr>
        <w:t>После полного и окончательного удовлетворения и исполнения всех обеспеченных обязательств Залогодержатель передает Залогодателю все оставшиеся поступления от реализации заложенных активов.</w:t>
      </w:r>
    </w:p>
    <w:p w:rsidR="005C243D" w:rsidRDefault="005C243D" w:rsidP="005C243D">
      <w:pPr>
        <w:pStyle w:val="20"/>
        <w:keepNext/>
        <w:keepLines/>
        <w:numPr>
          <w:ilvl w:val="0"/>
          <w:numId w:val="53"/>
        </w:numPr>
        <w:shd w:val="clear" w:color="auto" w:fill="auto"/>
        <w:tabs>
          <w:tab w:val="left" w:pos="941"/>
        </w:tabs>
        <w:spacing w:line="252" w:lineRule="auto"/>
        <w:jc w:val="both"/>
      </w:pPr>
      <w:r>
        <w:rPr>
          <w:lang w:val="ru-RU" w:bidi="ru-RU"/>
        </w:rPr>
        <w:t>Освобождение заложенных активов</w:t>
      </w:r>
    </w:p>
    <w:p w:rsidR="005C243D" w:rsidRPr="00416227" w:rsidRDefault="005C243D" w:rsidP="005C243D">
      <w:pPr>
        <w:pStyle w:val="1"/>
        <w:numPr>
          <w:ilvl w:val="0"/>
          <w:numId w:val="55"/>
        </w:numPr>
        <w:shd w:val="clear" w:color="auto" w:fill="auto"/>
        <w:tabs>
          <w:tab w:val="left" w:pos="1603"/>
        </w:tabs>
        <w:ind w:left="1580" w:hanging="620"/>
        <w:jc w:val="both"/>
        <w:rPr>
          <w:lang w:val="ru-RU"/>
        </w:rPr>
      </w:pPr>
      <w:r>
        <w:rPr>
          <w:lang w:val="ru-RU" w:bidi="ru-RU"/>
        </w:rPr>
        <w:t>Залогодержатель освобождает заложенное имущество от залога при полном и окончательном исполнении обеспеченных обязательств по получении письменного требования Залогодателя.  Любые работы, выполняемые Залогодержателем в связи с освобождением заложенного имущества, осуществляются за счет Залогодателя.</w:t>
      </w:r>
    </w:p>
    <w:p w:rsidR="005C243D" w:rsidRPr="00416227" w:rsidRDefault="005C243D" w:rsidP="005C243D">
      <w:pPr>
        <w:pStyle w:val="1"/>
        <w:numPr>
          <w:ilvl w:val="0"/>
          <w:numId w:val="55"/>
        </w:numPr>
        <w:shd w:val="clear" w:color="auto" w:fill="auto"/>
        <w:tabs>
          <w:tab w:val="left" w:pos="1603"/>
        </w:tabs>
        <w:ind w:left="1580" w:hanging="620"/>
        <w:jc w:val="both"/>
        <w:rPr>
          <w:lang w:val="ru-RU"/>
        </w:rPr>
      </w:pPr>
      <w:r>
        <w:rPr>
          <w:lang w:val="ru-RU" w:bidi="ru-RU"/>
        </w:rPr>
        <w:t>В Дату погашения, обеспечение, созданное в соответствии с настоящим Договором, прекращается и оставшиеся на тот момент Заложенные активы, которые не были ранее использованы в погашении Обеспеченных обязательств, находящиеся во владении Залогодержателя, подлежат освобождению от обременения и возврату Залогодержателем Залогодателю. Любые налоги на передачу и иные расходы, связанные с таким возвратом или освобождением, вычитаются из стоимости заложенных активов.</w:t>
      </w:r>
    </w:p>
    <w:p w:rsidR="005C243D" w:rsidRPr="00416227" w:rsidRDefault="005C243D" w:rsidP="005C243D">
      <w:pPr>
        <w:pStyle w:val="1"/>
        <w:numPr>
          <w:ilvl w:val="0"/>
          <w:numId w:val="55"/>
        </w:numPr>
        <w:shd w:val="clear" w:color="auto" w:fill="auto"/>
        <w:tabs>
          <w:tab w:val="left" w:pos="1552"/>
        </w:tabs>
        <w:spacing w:after="600" w:line="240" w:lineRule="auto"/>
        <w:ind w:left="1560" w:hanging="640"/>
        <w:jc w:val="both"/>
        <w:rPr>
          <w:lang w:val="ru-RU"/>
        </w:rPr>
      </w:pPr>
      <w:r>
        <w:rPr>
          <w:lang w:val="ru-RU" w:bidi="ru-RU"/>
        </w:rPr>
        <w:lastRenderedPageBreak/>
        <w:t>Залогодержатель не предоставляет и не подразумевается предоставившим никакие гарантии или заверения, прямые или подразумеваемые, в отношении любых Заложенных активов, переданных таким образом, за исключением того, что Заложенные активы должны быть переданы Залогодателю свободными от любых обременений или иных прав третьих лиц, предоставленных Залогодержателем.</w:t>
      </w:r>
    </w:p>
    <w:p w:rsidR="005C243D" w:rsidRPr="00416227" w:rsidRDefault="005C243D" w:rsidP="005C243D">
      <w:pPr>
        <w:pStyle w:val="20"/>
        <w:keepNext/>
        <w:keepLines/>
        <w:numPr>
          <w:ilvl w:val="0"/>
          <w:numId w:val="53"/>
        </w:numPr>
        <w:shd w:val="clear" w:color="auto" w:fill="auto"/>
        <w:tabs>
          <w:tab w:val="left" w:pos="942"/>
        </w:tabs>
        <w:spacing w:line="252" w:lineRule="auto"/>
        <w:jc w:val="both"/>
        <w:rPr>
          <w:lang w:val="ru-RU"/>
        </w:rPr>
      </w:pPr>
      <w:r>
        <w:rPr>
          <w:lang w:val="ru-RU" w:bidi="ru-RU"/>
        </w:rPr>
        <w:t>Освобождение от обязательств и гарантии возмещения ущерба и освобождения от ответственности</w:t>
      </w:r>
    </w:p>
    <w:p w:rsidR="005C243D" w:rsidRPr="005C243D" w:rsidRDefault="005C243D" w:rsidP="005C243D">
      <w:pPr>
        <w:pStyle w:val="1"/>
        <w:numPr>
          <w:ilvl w:val="0"/>
          <w:numId w:val="56"/>
        </w:numPr>
        <w:shd w:val="clear" w:color="auto" w:fill="auto"/>
        <w:tabs>
          <w:tab w:val="left" w:pos="1552"/>
        </w:tabs>
        <w:spacing w:line="240" w:lineRule="auto"/>
        <w:ind w:left="1560" w:hanging="640"/>
        <w:jc w:val="both"/>
        <w:rPr>
          <w:lang w:val="ru-RU"/>
        </w:rPr>
      </w:pPr>
      <w:r>
        <w:rPr>
          <w:lang w:val="ru-RU" w:bidi="ru-RU"/>
        </w:rPr>
        <w:t>Залогодержатель не несет ответственности за любые убытки или ущерб, понесенные Залогодателем, за исключением случаев, когда они были вызваны умышленными действиями (Absicht) или грубой неосторожностью (grobe Fahrlassigkeit) со стороны Залогодержателя (или любого сотрудника, работника, агента или представителя Залогодержателя или назначенного им, за которые они несут ответственность на основании применимых императивных норм закона).</w:t>
      </w:r>
    </w:p>
    <w:p w:rsidR="005C243D" w:rsidRPr="005C243D" w:rsidRDefault="005C243D" w:rsidP="005C243D">
      <w:pPr>
        <w:pStyle w:val="1"/>
        <w:numPr>
          <w:ilvl w:val="0"/>
          <w:numId w:val="56"/>
        </w:numPr>
        <w:shd w:val="clear" w:color="auto" w:fill="auto"/>
        <w:tabs>
          <w:tab w:val="left" w:pos="1552"/>
        </w:tabs>
        <w:spacing w:after="600"/>
        <w:ind w:left="1560" w:hanging="640"/>
        <w:jc w:val="both"/>
        <w:rPr>
          <w:lang w:val="ru-RU"/>
        </w:rPr>
      </w:pPr>
      <w:r>
        <w:rPr>
          <w:lang w:val="ru-RU" w:bidi="ru-RU"/>
        </w:rPr>
        <w:t>Залогодатель полностью освобождает от ответственности и предоставляет гарантии возмещения ущерба и освобождения от ответственности Залогодержателю и любому представителю или помощнику Залогодержателя и защищает их от любых требований, которые могут быть заявлены против них в связи с настоящим Договором, за исключением случаев возникновения убытков или ущерба, понесенных в связи с умышленными действиями (Absicht) или грубой неосторожностью (grobe Fahrlassigkeit) со стороны  Залогодержателя (или любого сотрудника, работника, агента или представителя Залогодержателя или назначенного им, за которые они несут ответственность на основании применимых императивных норм закона).</w:t>
      </w:r>
    </w:p>
    <w:p w:rsidR="005C243D" w:rsidRDefault="005C243D" w:rsidP="005C243D">
      <w:pPr>
        <w:pStyle w:val="1"/>
        <w:numPr>
          <w:ilvl w:val="0"/>
          <w:numId w:val="53"/>
        </w:numPr>
        <w:shd w:val="clear" w:color="auto" w:fill="auto"/>
        <w:tabs>
          <w:tab w:val="left" w:pos="942"/>
        </w:tabs>
        <w:spacing w:line="240" w:lineRule="auto"/>
      </w:pPr>
      <w:r>
        <w:rPr>
          <w:b/>
          <w:lang w:val="ru-RU" w:bidi="ru-RU"/>
        </w:rPr>
        <w:t>Налоги, затраты и расходы</w:t>
      </w:r>
    </w:p>
    <w:p w:rsidR="005C243D" w:rsidRPr="00416227" w:rsidRDefault="005C243D" w:rsidP="005C243D">
      <w:pPr>
        <w:pStyle w:val="1"/>
        <w:shd w:val="clear" w:color="auto" w:fill="auto"/>
        <w:spacing w:after="600"/>
        <w:ind w:left="900" w:firstLine="20"/>
        <w:jc w:val="both"/>
        <w:rPr>
          <w:lang w:val="ru-RU"/>
        </w:rPr>
      </w:pPr>
      <w:r>
        <w:rPr>
          <w:lang w:val="ru-RU" w:bidi="ru-RU"/>
        </w:rPr>
        <w:t>Все налоги, затраты, подлежащее выплате вознаграждение и расходы, возникающие из или в связи с (I) переговорами по согласованию, подготовкой и подписанием настоящего Договора, и с (II) окончательным оформлением, поддержанием, защитой, принудительным исполнением и/или снятием обременения в отношении обеспечения, возникшего или которое явно должно было возникнуть на основании  настоящего Договора или в связи с реализацией любых Обеспечительных прав Залогодержателя, относятся на счет и подлежат уплате Залогодателем.</w:t>
      </w:r>
    </w:p>
    <w:p w:rsidR="005C243D" w:rsidRDefault="005C243D" w:rsidP="005C243D">
      <w:pPr>
        <w:pStyle w:val="20"/>
        <w:keepNext/>
        <w:keepLines/>
        <w:numPr>
          <w:ilvl w:val="0"/>
          <w:numId w:val="53"/>
        </w:numPr>
        <w:shd w:val="clear" w:color="auto" w:fill="auto"/>
        <w:tabs>
          <w:tab w:val="left" w:pos="942"/>
        </w:tabs>
        <w:spacing w:line="240" w:lineRule="auto"/>
      </w:pPr>
      <w:r>
        <w:rPr>
          <w:lang w:val="ru-RU" w:bidi="ru-RU"/>
        </w:rPr>
        <w:lastRenderedPageBreak/>
        <w:t>Исключения и поправки</w:t>
      </w:r>
    </w:p>
    <w:p w:rsidR="005C243D" w:rsidRPr="00416227" w:rsidRDefault="005C243D" w:rsidP="005C243D">
      <w:pPr>
        <w:pStyle w:val="1"/>
        <w:shd w:val="clear" w:color="auto" w:fill="auto"/>
        <w:spacing w:after="600"/>
        <w:ind w:left="900" w:firstLine="20"/>
        <w:jc w:val="both"/>
        <w:rPr>
          <w:lang w:val="ru-RU"/>
        </w:rPr>
      </w:pPr>
      <w:r>
        <w:rPr>
          <w:lang w:val="ru-RU" w:bidi="ru-RU"/>
        </w:rPr>
        <w:t>Если иное прямо не указано в настоящем Договоре, любое условие настоящего Договора может быть отменено в любое время стороной, имеющей право на его использование.  . Такой отказ должен быть оформлен в письменном виде уполномоченным представителем такой стороны и иметь силу только в конкретном случае и для целей, для которых он предоставляется. Отказ в одном случае не считается отказом от такого условия или положения в будущем.  Все средства правовой защиты по настоящему Договору, по закону или иным образом, должны быть кумулятивными, а не альтернативными.  Неисполнение стороной какого-либо права, предусмотренного настоящим Договором, не считается отказом такой стороны от такого права или любого другого права по настоящему соглашению.</w:t>
      </w:r>
    </w:p>
    <w:p w:rsidR="005C243D" w:rsidRDefault="005C243D" w:rsidP="005C243D">
      <w:pPr>
        <w:pStyle w:val="20"/>
        <w:keepNext/>
        <w:keepLines/>
        <w:numPr>
          <w:ilvl w:val="0"/>
          <w:numId w:val="53"/>
        </w:numPr>
        <w:shd w:val="clear" w:color="auto" w:fill="auto"/>
        <w:tabs>
          <w:tab w:val="left" w:pos="948"/>
        </w:tabs>
        <w:spacing w:line="240" w:lineRule="auto"/>
      </w:pPr>
      <w:r>
        <w:rPr>
          <w:lang w:val="ru-RU" w:bidi="ru-RU"/>
        </w:rPr>
        <w:t>Право на передачу прав</w:t>
      </w:r>
    </w:p>
    <w:p w:rsidR="005C243D" w:rsidRPr="005C243D" w:rsidRDefault="005C243D" w:rsidP="005C243D">
      <w:pPr>
        <w:pStyle w:val="1"/>
        <w:shd w:val="clear" w:color="auto" w:fill="auto"/>
        <w:spacing w:line="240" w:lineRule="auto"/>
        <w:ind w:left="920" w:firstLine="20"/>
        <w:jc w:val="both"/>
        <w:rPr>
          <w:lang w:val="ru-RU"/>
        </w:rPr>
      </w:pPr>
      <w:r>
        <w:rPr>
          <w:lang w:val="ru-RU" w:bidi="ru-RU"/>
        </w:rPr>
        <w:t>Залогодержатель (но, во избежание сомнений, не Залогодатель) вправе, за счет Залогодателя, осуществить передачу или уступку всех или части своих прав (в частности, уступка или залог любых Заложенных активов) и/или обязанностей по настоящему Договору (включая, но не ограничиваясь, полная передача договорных отношений по настоящему Договору (Vertragsübernahme durch einen Dritten)) любой стороне, которой Залогодержателю разрешено осуществить уступку или передачу своих прав и обязанностей по Документам финансовой сделки (в соответствии с его условиями). Залогодатель настоящим прямо выражает свое согласие на осуществление такой уступки или передачи и обязуется, по первому требованию Залогодержателя, но за счет Залогодателя, предпринять все необходимые меры и действия в отношении такой уступки или передачи.</w:t>
      </w:r>
    </w:p>
    <w:p w:rsidR="005C243D" w:rsidRPr="00416227" w:rsidRDefault="005C243D" w:rsidP="005C243D">
      <w:pPr>
        <w:pStyle w:val="1"/>
        <w:shd w:val="clear" w:color="auto" w:fill="auto"/>
        <w:ind w:left="920" w:firstLine="20"/>
        <w:jc w:val="both"/>
        <w:rPr>
          <w:lang w:val="ru-RU"/>
        </w:rPr>
      </w:pPr>
      <w:r>
        <w:rPr>
          <w:lang w:val="ru-RU" w:bidi="ru-RU"/>
        </w:rPr>
        <w:t>Сторона, присоединяющаяся к Кредитному Договору в качестве нового кредитора, или которой первоначальный Кредитор имеет право уступить все или часть своих прав по Соглашению о предоставлении Кредитной линии, если иное не согласовано между Залогодержателем и такой стороной, участвует в праве на обеспечение, возникшем на основании настоящего Договора, пропорционально своим правам в отношении Обеспеченных обязательств.</w:t>
      </w:r>
    </w:p>
    <w:p w:rsidR="005C243D" w:rsidRDefault="005C243D" w:rsidP="005C243D">
      <w:pPr>
        <w:pStyle w:val="1"/>
        <w:shd w:val="clear" w:color="auto" w:fill="auto"/>
        <w:spacing w:after="600" w:line="240" w:lineRule="auto"/>
        <w:ind w:left="920" w:firstLine="20"/>
        <w:jc w:val="both"/>
      </w:pPr>
      <w:r>
        <w:rPr>
          <w:lang w:val="ru-RU" w:bidi="ru-RU"/>
        </w:rPr>
        <w:t xml:space="preserve">С учетом условий Кредитного Договора, Залогодержатель вправе осуществить раскрытие любому лицу, с местонахождением в Швейцарии или за границей, которому он предлагает вступить в правоотношения по любого вида уступке, передаче или присоединению в отношении настоящего Договора, любую информацию, относящуюся к настоящему Договору, которая по усмотрению </w:t>
      </w:r>
      <w:r>
        <w:rPr>
          <w:lang w:val="ru-RU" w:bidi="ru-RU"/>
        </w:rPr>
        <w:lastRenderedPageBreak/>
        <w:t>Залогодержателя является необходимой.</w:t>
      </w:r>
    </w:p>
    <w:p w:rsidR="005C243D" w:rsidRDefault="005C243D" w:rsidP="005C243D">
      <w:pPr>
        <w:pStyle w:val="20"/>
        <w:keepNext/>
        <w:keepLines/>
        <w:numPr>
          <w:ilvl w:val="0"/>
          <w:numId w:val="53"/>
        </w:numPr>
        <w:shd w:val="clear" w:color="auto" w:fill="auto"/>
        <w:tabs>
          <w:tab w:val="left" w:pos="948"/>
        </w:tabs>
        <w:spacing w:line="240" w:lineRule="auto"/>
      </w:pPr>
      <w:r>
        <w:rPr>
          <w:lang w:val="ru-RU" w:bidi="ru-RU"/>
        </w:rPr>
        <w:t>Правопреемник Залогодержатель</w:t>
      </w:r>
    </w:p>
    <w:p w:rsidR="005C243D" w:rsidRPr="00416227" w:rsidRDefault="005C243D" w:rsidP="005C243D">
      <w:pPr>
        <w:pStyle w:val="1"/>
        <w:shd w:val="clear" w:color="auto" w:fill="auto"/>
        <w:ind w:left="920" w:firstLine="20"/>
        <w:jc w:val="both"/>
        <w:rPr>
          <w:lang w:val="ru-RU"/>
        </w:rPr>
      </w:pPr>
      <w:r>
        <w:rPr>
          <w:lang w:val="ru-RU" w:bidi="ru-RU"/>
        </w:rPr>
        <w:t>Если правопреемник Залогодержателя назначается согласно Кредитному Договору, Залогодержатель может уступить и передать посредством письменного соглашения все права и обязанности по настоящему Договору (в том числе путем переноса соглашения (Vertragsdbernahme/-ubertragung) своему преемнику в качестве Залогодержателя по данному Договору после уведомления об этом залогодателя, но без дополнительного согласия Залогодателя.</w:t>
      </w:r>
    </w:p>
    <w:p w:rsidR="005C243D" w:rsidRPr="00416227" w:rsidRDefault="005C243D" w:rsidP="005C243D">
      <w:pPr>
        <w:pStyle w:val="1"/>
        <w:shd w:val="clear" w:color="auto" w:fill="auto"/>
        <w:spacing w:after="600"/>
        <w:ind w:left="920" w:firstLine="20"/>
        <w:jc w:val="both"/>
        <w:rPr>
          <w:lang w:val="ru-RU"/>
        </w:rPr>
      </w:pPr>
      <w:r>
        <w:rPr>
          <w:lang w:val="ru-RU" w:bidi="ru-RU"/>
        </w:rPr>
        <w:t>Залогодатель настоящим безотзывно и безоговорочно соглашается заранее на такие передачи и уступки и признавать такого преемника безопасности агента в качестве нового Залогодержателя в замене Залогодержателя на пенсию, и сделать все акты (за свой счет), которые необходимы или полезны (в разумных пределах) для правопреемника Залогодержателя, могут быть признаны третьими лицами в качестве нового Залогодержателя по настоящему договору (включая, но не ограничиваясь, подписание письменного соглашения об уступке прав и перевода).</w:t>
      </w:r>
    </w:p>
    <w:p w:rsidR="005C243D" w:rsidRDefault="005C243D" w:rsidP="005C243D">
      <w:pPr>
        <w:pStyle w:val="20"/>
        <w:keepNext/>
        <w:keepLines/>
        <w:numPr>
          <w:ilvl w:val="0"/>
          <w:numId w:val="53"/>
        </w:numPr>
        <w:shd w:val="clear" w:color="auto" w:fill="auto"/>
        <w:tabs>
          <w:tab w:val="left" w:pos="950"/>
        </w:tabs>
        <w:spacing w:after="300" w:line="240" w:lineRule="auto"/>
        <w:jc w:val="both"/>
      </w:pPr>
      <w:r>
        <w:rPr>
          <w:lang w:val="ru-RU" w:bidi="ru-RU"/>
        </w:rPr>
        <w:t>Уведомления</w:t>
      </w:r>
    </w:p>
    <w:p w:rsidR="005C243D" w:rsidRPr="00416227" w:rsidRDefault="005C243D" w:rsidP="005C243D">
      <w:pPr>
        <w:pStyle w:val="1"/>
        <w:shd w:val="clear" w:color="auto" w:fill="auto"/>
        <w:spacing w:after="300" w:line="240" w:lineRule="auto"/>
        <w:ind w:firstLine="920"/>
        <w:rPr>
          <w:lang w:val="ru-RU"/>
        </w:rPr>
      </w:pPr>
      <w:r>
        <w:rPr>
          <w:lang w:val="ru-RU" w:bidi="ru-RU"/>
        </w:rPr>
        <w:t>Уведомления и соглашения будут отправлены по следующим адресам:</w:t>
      </w:r>
    </w:p>
    <w:p w:rsidR="005C243D" w:rsidRDefault="005C243D" w:rsidP="005C243D">
      <w:pPr>
        <w:pStyle w:val="1"/>
        <w:shd w:val="clear" w:color="auto" w:fill="auto"/>
        <w:spacing w:after="300" w:line="240" w:lineRule="auto"/>
        <w:ind w:firstLine="920"/>
      </w:pPr>
      <w:r>
        <w:rPr>
          <w:i/>
          <w:lang w:val="ru-RU" w:bidi="ru-RU"/>
        </w:rPr>
        <w:t>Для Залогодержателя: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6341"/>
      </w:tblGrid>
      <w:tr w:rsidR="005C243D" w:rsidTr="00100334">
        <w:trPr>
          <w:trHeight w:hRule="exact" w:val="960"/>
          <w:jc w:val="center"/>
        </w:trPr>
        <w:tc>
          <w:tcPr>
            <w:tcW w:w="2174" w:type="dxa"/>
            <w:shd w:val="clear" w:color="auto" w:fill="FFFFFF"/>
          </w:tcPr>
          <w:p w:rsidR="005C243D" w:rsidRDefault="005C243D" w:rsidP="00100334">
            <w:pPr>
              <w:pStyle w:val="a7"/>
              <w:shd w:val="clear" w:color="auto" w:fill="auto"/>
              <w:spacing w:after="0" w:line="240" w:lineRule="auto"/>
              <w:ind w:firstLine="920"/>
            </w:pPr>
            <w:r>
              <w:rPr>
                <w:lang w:val="ru-RU" w:bidi="ru-RU"/>
              </w:rPr>
              <w:t>Адрес:</w:t>
            </w:r>
          </w:p>
        </w:tc>
        <w:tc>
          <w:tcPr>
            <w:tcW w:w="6341" w:type="dxa"/>
            <w:shd w:val="clear" w:color="auto" w:fill="FFFFFF"/>
          </w:tcPr>
          <w:p w:rsidR="005C243D" w:rsidRPr="00416227" w:rsidRDefault="005C243D" w:rsidP="00100334">
            <w:pPr>
              <w:pStyle w:val="a7"/>
              <w:shd w:val="clear" w:color="auto" w:fill="auto"/>
              <w:spacing w:after="0" w:line="240" w:lineRule="auto"/>
              <w:ind w:firstLine="260"/>
              <w:rPr>
                <w:lang w:val="ru-RU"/>
              </w:rPr>
            </w:pPr>
            <w:r>
              <w:rPr>
                <w:lang w:val="ru-RU" w:bidi="ru-RU"/>
              </w:rPr>
              <w:t>ПАО «Сбербанк России»</w:t>
            </w:r>
          </w:p>
          <w:p w:rsidR="005C243D" w:rsidRPr="00416227" w:rsidRDefault="005C243D" w:rsidP="00100334">
            <w:pPr>
              <w:pStyle w:val="a7"/>
              <w:shd w:val="clear" w:color="auto" w:fill="auto"/>
              <w:spacing w:after="0" w:line="240" w:lineRule="auto"/>
              <w:ind w:firstLine="260"/>
              <w:rPr>
                <w:lang w:val="ru-RU"/>
              </w:rPr>
            </w:pPr>
            <w:r>
              <w:rPr>
                <w:lang w:val="ru-RU" w:bidi="ru-RU"/>
              </w:rPr>
              <w:t xml:space="preserve">625023 Российская Федерация, город Тюмень, Рижская улица, </w:t>
            </w:r>
          </w:p>
          <w:p w:rsidR="005C243D" w:rsidRDefault="005C243D" w:rsidP="00100334">
            <w:pPr>
              <w:pStyle w:val="a7"/>
              <w:shd w:val="clear" w:color="auto" w:fill="auto"/>
              <w:spacing w:after="0" w:line="240" w:lineRule="auto"/>
              <w:ind w:firstLine="260"/>
            </w:pPr>
            <w:r>
              <w:rPr>
                <w:lang w:val="ru-RU" w:bidi="ru-RU"/>
              </w:rPr>
              <w:t>61</w:t>
            </w:r>
          </w:p>
        </w:tc>
      </w:tr>
      <w:tr w:rsidR="005C243D" w:rsidRPr="00416227" w:rsidTr="00100334">
        <w:trPr>
          <w:trHeight w:hRule="exact" w:val="1862"/>
          <w:jc w:val="center"/>
        </w:trPr>
        <w:tc>
          <w:tcPr>
            <w:tcW w:w="2174" w:type="dxa"/>
            <w:shd w:val="clear" w:color="auto" w:fill="FFFFFF"/>
          </w:tcPr>
          <w:p w:rsidR="005C243D" w:rsidRDefault="005C243D" w:rsidP="00100334">
            <w:pPr>
              <w:pStyle w:val="a7"/>
              <w:shd w:val="clear" w:color="auto" w:fill="auto"/>
              <w:spacing w:before="160" w:after="0" w:line="240" w:lineRule="auto"/>
              <w:ind w:firstLine="920"/>
            </w:pPr>
            <w:r>
              <w:rPr>
                <w:lang w:val="ru-RU" w:bidi="ru-RU"/>
              </w:rPr>
              <w:t>Кому:</w:t>
            </w:r>
          </w:p>
        </w:tc>
        <w:tc>
          <w:tcPr>
            <w:tcW w:w="6341" w:type="dxa"/>
            <w:shd w:val="clear" w:color="auto" w:fill="FFFFFF"/>
            <w:vAlign w:val="bottom"/>
          </w:tcPr>
          <w:p w:rsidR="005C243D" w:rsidRPr="00416227" w:rsidRDefault="005C243D" w:rsidP="00100334">
            <w:pPr>
              <w:pStyle w:val="a7"/>
              <w:shd w:val="clear" w:color="auto" w:fill="auto"/>
              <w:spacing w:after="300" w:line="240" w:lineRule="auto"/>
              <w:ind w:left="260"/>
              <w:rPr>
                <w:lang w:val="ru-RU"/>
              </w:rPr>
            </w:pPr>
            <w:r>
              <w:rPr>
                <w:lang w:val="ru-RU" w:bidi="ru-RU"/>
              </w:rPr>
              <w:t>Мещеряков Вячеслав Васильевич, начальник кредитного отдела Западно-Сибирского банка; а также</w:t>
            </w:r>
          </w:p>
          <w:p w:rsidR="005C243D" w:rsidRPr="00416227" w:rsidRDefault="005C243D" w:rsidP="00100334">
            <w:pPr>
              <w:pStyle w:val="a7"/>
              <w:shd w:val="clear" w:color="auto" w:fill="auto"/>
              <w:spacing w:after="0" w:line="257" w:lineRule="auto"/>
              <w:ind w:left="260"/>
              <w:rPr>
                <w:lang w:val="ru-RU"/>
              </w:rPr>
            </w:pPr>
            <w:r>
              <w:rPr>
                <w:lang w:val="ru-RU" w:bidi="ru-RU"/>
              </w:rPr>
              <w:t>Лебедев Вадим Александрович, менеджер управляющего отдела по работе с крупным бизнесом Западно-Сибирского банка.</w:t>
            </w:r>
          </w:p>
        </w:tc>
      </w:tr>
      <w:tr w:rsidR="005C243D" w:rsidTr="00100334">
        <w:trPr>
          <w:trHeight w:hRule="exact" w:val="293"/>
          <w:jc w:val="center"/>
        </w:trPr>
        <w:tc>
          <w:tcPr>
            <w:tcW w:w="2174" w:type="dxa"/>
            <w:shd w:val="clear" w:color="auto" w:fill="FFFFFF"/>
            <w:vAlign w:val="bottom"/>
          </w:tcPr>
          <w:p w:rsidR="005C243D" w:rsidRDefault="005C243D" w:rsidP="00100334">
            <w:pPr>
              <w:pStyle w:val="a7"/>
              <w:shd w:val="clear" w:color="auto" w:fill="auto"/>
              <w:spacing w:after="0" w:line="240" w:lineRule="auto"/>
              <w:ind w:firstLine="920"/>
            </w:pPr>
            <w:r>
              <w:rPr>
                <w:lang w:val="ru-RU" w:bidi="ru-RU"/>
              </w:rPr>
              <w:t>Тел.:</w:t>
            </w:r>
          </w:p>
        </w:tc>
        <w:tc>
          <w:tcPr>
            <w:tcW w:w="6341" w:type="dxa"/>
            <w:shd w:val="clear" w:color="auto" w:fill="FFFFFF"/>
            <w:vAlign w:val="bottom"/>
          </w:tcPr>
          <w:p w:rsidR="005C243D" w:rsidRDefault="005C243D" w:rsidP="00100334">
            <w:pPr>
              <w:pStyle w:val="a7"/>
              <w:shd w:val="clear" w:color="auto" w:fill="auto"/>
              <w:spacing w:after="0" w:line="240" w:lineRule="auto"/>
              <w:ind w:firstLine="260"/>
            </w:pPr>
            <w:r>
              <w:rPr>
                <w:lang w:val="ru-RU" w:bidi="ru-RU"/>
              </w:rPr>
              <w:t>+7(3452)592092</w:t>
            </w:r>
          </w:p>
        </w:tc>
      </w:tr>
      <w:tr w:rsidR="005C243D" w:rsidTr="00100334">
        <w:trPr>
          <w:trHeight w:hRule="exact" w:val="461"/>
          <w:jc w:val="center"/>
        </w:trPr>
        <w:tc>
          <w:tcPr>
            <w:tcW w:w="2174" w:type="dxa"/>
            <w:shd w:val="clear" w:color="auto" w:fill="FFFFFF"/>
          </w:tcPr>
          <w:p w:rsidR="005C243D" w:rsidRDefault="005C243D" w:rsidP="00100334">
            <w:pPr>
              <w:pStyle w:val="a7"/>
              <w:shd w:val="clear" w:color="auto" w:fill="auto"/>
              <w:spacing w:after="0" w:line="240" w:lineRule="auto"/>
              <w:ind w:firstLine="920"/>
            </w:pPr>
            <w:r>
              <w:rPr>
                <w:lang w:val="ru-RU" w:bidi="ru-RU"/>
              </w:rPr>
              <w:t>Факс:</w:t>
            </w:r>
          </w:p>
        </w:tc>
        <w:tc>
          <w:tcPr>
            <w:tcW w:w="6341" w:type="dxa"/>
            <w:shd w:val="clear" w:color="auto" w:fill="FFFFFF"/>
          </w:tcPr>
          <w:p w:rsidR="005C243D" w:rsidRDefault="005C243D" w:rsidP="00100334">
            <w:pPr>
              <w:pStyle w:val="a7"/>
              <w:shd w:val="clear" w:color="auto" w:fill="auto"/>
              <w:spacing w:after="0" w:line="240" w:lineRule="auto"/>
              <w:ind w:firstLine="260"/>
            </w:pPr>
            <w:r>
              <w:rPr>
                <w:lang w:val="ru-RU" w:bidi="ru-RU"/>
              </w:rPr>
              <w:t>+7(3452)592056</w:t>
            </w:r>
          </w:p>
        </w:tc>
      </w:tr>
    </w:tbl>
    <w:p w:rsidR="005C243D" w:rsidRDefault="005C243D" w:rsidP="005C243D">
      <w:pPr>
        <w:spacing w:after="119" w:line="1" w:lineRule="exact"/>
      </w:pPr>
    </w:p>
    <w:p w:rsidR="005C243D" w:rsidRDefault="005C243D" w:rsidP="005C243D">
      <w:pPr>
        <w:pStyle w:val="1"/>
        <w:shd w:val="clear" w:color="auto" w:fill="auto"/>
        <w:spacing w:after="300" w:line="240" w:lineRule="auto"/>
        <w:ind w:firstLine="920"/>
      </w:pPr>
      <w:r>
        <w:rPr>
          <w:lang w:val="ru-RU" w:bidi="ru-RU"/>
        </w:rPr>
        <w:lastRenderedPageBreak/>
        <w:t>и</w:t>
      </w:r>
    </w:p>
    <w:p w:rsidR="005C243D" w:rsidRDefault="005C243D" w:rsidP="005C243D">
      <w:pPr>
        <w:pStyle w:val="1"/>
        <w:shd w:val="clear" w:color="auto" w:fill="auto"/>
        <w:spacing w:after="300" w:line="240" w:lineRule="auto"/>
        <w:ind w:firstLine="920"/>
      </w:pPr>
      <w:r>
        <w:rPr>
          <w:i/>
          <w:lang w:val="ru-RU" w:bidi="ru-RU"/>
        </w:rPr>
        <w:t>Для Залогодателя: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6341"/>
      </w:tblGrid>
      <w:tr w:rsidR="005C243D" w:rsidRPr="00416227" w:rsidTr="00100334">
        <w:trPr>
          <w:trHeight w:hRule="exact" w:val="1546"/>
          <w:jc w:val="center"/>
        </w:trPr>
        <w:tc>
          <w:tcPr>
            <w:tcW w:w="2174" w:type="dxa"/>
            <w:shd w:val="clear" w:color="auto" w:fill="FFFFFF"/>
          </w:tcPr>
          <w:p w:rsidR="005C243D" w:rsidRDefault="005C243D" w:rsidP="00100334">
            <w:pPr>
              <w:pStyle w:val="a7"/>
              <w:shd w:val="clear" w:color="auto" w:fill="auto"/>
              <w:spacing w:after="0" w:line="240" w:lineRule="auto"/>
              <w:ind w:firstLine="920"/>
            </w:pPr>
            <w:r>
              <w:rPr>
                <w:lang w:val="ru-RU" w:bidi="ru-RU"/>
              </w:rPr>
              <w:t>Адрес:</w:t>
            </w:r>
          </w:p>
        </w:tc>
        <w:tc>
          <w:tcPr>
            <w:tcW w:w="6341" w:type="dxa"/>
            <w:shd w:val="clear" w:color="auto" w:fill="FFFFFF"/>
          </w:tcPr>
          <w:p w:rsidR="005C243D" w:rsidRPr="00416227" w:rsidRDefault="005C243D" w:rsidP="00100334">
            <w:pPr>
              <w:pStyle w:val="a7"/>
              <w:shd w:val="clear" w:color="auto" w:fill="auto"/>
              <w:spacing w:after="0" w:line="240" w:lineRule="auto"/>
              <w:ind w:firstLine="260"/>
              <w:rPr>
                <w:lang w:val="ru-RU"/>
              </w:rPr>
            </w:pPr>
            <w:r>
              <w:rPr>
                <w:lang w:val="ru-RU" w:bidi="ru-RU"/>
              </w:rPr>
              <w:t>«Нью Стрим ЭйДжи»</w:t>
            </w:r>
          </w:p>
          <w:p w:rsidR="005C243D" w:rsidRPr="00416227" w:rsidRDefault="005C243D" w:rsidP="00100334">
            <w:pPr>
              <w:pStyle w:val="a7"/>
              <w:shd w:val="clear" w:color="auto" w:fill="auto"/>
              <w:spacing w:after="0" w:line="240" w:lineRule="auto"/>
              <w:ind w:firstLine="260"/>
              <w:rPr>
                <w:lang w:val="ru-RU"/>
              </w:rPr>
            </w:pPr>
            <w:r>
              <w:rPr>
                <w:lang w:val="ru-RU" w:bidi="ru-RU"/>
              </w:rPr>
              <w:t>Кому: Мариелла Бермель</w:t>
            </w:r>
          </w:p>
          <w:p w:rsidR="005C243D" w:rsidRPr="00416227" w:rsidRDefault="005C243D" w:rsidP="00100334">
            <w:pPr>
              <w:pStyle w:val="a7"/>
              <w:shd w:val="clear" w:color="auto" w:fill="auto"/>
              <w:spacing w:after="0" w:line="240" w:lineRule="auto"/>
              <w:ind w:left="260"/>
              <w:rPr>
                <w:lang w:val="ru-RU"/>
              </w:rPr>
            </w:pPr>
            <w:r>
              <w:rPr>
                <w:lang w:val="ru-RU" w:bidi="ru-RU"/>
              </w:rPr>
              <w:t>5, рю Гете L-1637 Люксембург</w:t>
            </w:r>
          </w:p>
          <w:p w:rsidR="005C243D" w:rsidRPr="00416227" w:rsidRDefault="005C243D" w:rsidP="00100334">
            <w:pPr>
              <w:pStyle w:val="a7"/>
              <w:shd w:val="clear" w:color="auto" w:fill="auto"/>
              <w:spacing w:after="0" w:line="240" w:lineRule="auto"/>
              <w:ind w:left="260"/>
              <w:rPr>
                <w:lang w:val="ru-RU"/>
              </w:rPr>
            </w:pPr>
            <w:r>
              <w:rPr>
                <w:lang w:val="ru-RU" w:bidi="ru-RU"/>
              </w:rPr>
              <w:t>Великое Герцогство Люксембург</w:t>
            </w:r>
          </w:p>
        </w:tc>
      </w:tr>
      <w:tr w:rsidR="005C243D" w:rsidTr="00100334">
        <w:trPr>
          <w:trHeight w:hRule="exact" w:val="413"/>
          <w:jc w:val="center"/>
        </w:trPr>
        <w:tc>
          <w:tcPr>
            <w:tcW w:w="2174" w:type="dxa"/>
            <w:shd w:val="clear" w:color="auto" w:fill="FFFFFF"/>
            <w:vAlign w:val="bottom"/>
          </w:tcPr>
          <w:p w:rsidR="005C243D" w:rsidRDefault="005C243D" w:rsidP="00100334">
            <w:pPr>
              <w:pStyle w:val="a7"/>
              <w:shd w:val="clear" w:color="auto" w:fill="auto"/>
              <w:spacing w:after="0" w:line="240" w:lineRule="auto"/>
              <w:ind w:firstLine="920"/>
            </w:pPr>
            <w:r>
              <w:rPr>
                <w:lang w:val="ru-RU" w:bidi="ru-RU"/>
              </w:rPr>
              <w:t>Факс:</w:t>
            </w:r>
          </w:p>
        </w:tc>
        <w:tc>
          <w:tcPr>
            <w:tcW w:w="6341" w:type="dxa"/>
            <w:shd w:val="clear" w:color="auto" w:fill="FFFFFF"/>
            <w:vAlign w:val="bottom"/>
          </w:tcPr>
          <w:p w:rsidR="005C243D" w:rsidRDefault="005C243D" w:rsidP="00100334">
            <w:pPr>
              <w:pStyle w:val="a7"/>
              <w:shd w:val="clear" w:color="auto" w:fill="auto"/>
              <w:spacing w:after="0" w:line="240" w:lineRule="auto"/>
              <w:ind w:firstLine="260"/>
            </w:pPr>
            <w:r>
              <w:rPr>
                <w:lang w:val="ru-RU" w:bidi="ru-RU"/>
              </w:rPr>
              <w:t>+352 40 44 09.</w:t>
            </w:r>
          </w:p>
        </w:tc>
      </w:tr>
      <w:tr w:rsidR="005C243D" w:rsidTr="00100334">
        <w:trPr>
          <w:trHeight w:hRule="exact" w:val="274"/>
          <w:jc w:val="center"/>
        </w:trPr>
        <w:tc>
          <w:tcPr>
            <w:tcW w:w="2174" w:type="dxa"/>
            <w:shd w:val="clear" w:color="auto" w:fill="FFFFFF"/>
            <w:vAlign w:val="bottom"/>
          </w:tcPr>
          <w:p w:rsidR="005C243D" w:rsidRDefault="005C243D" w:rsidP="00100334">
            <w:pPr>
              <w:pStyle w:val="a7"/>
              <w:shd w:val="clear" w:color="auto" w:fill="auto"/>
              <w:spacing w:after="0" w:line="240" w:lineRule="auto"/>
              <w:ind w:firstLine="920"/>
            </w:pPr>
            <w:r>
              <w:rPr>
                <w:lang w:val="ru-RU" w:bidi="ru-RU"/>
              </w:rPr>
              <w:t>Адрес электронной почты:</w:t>
            </w:r>
          </w:p>
        </w:tc>
        <w:tc>
          <w:tcPr>
            <w:tcW w:w="6341" w:type="dxa"/>
            <w:shd w:val="clear" w:color="auto" w:fill="FFFFFF"/>
            <w:vAlign w:val="bottom"/>
          </w:tcPr>
          <w:p w:rsidR="005C243D" w:rsidRDefault="005C243D" w:rsidP="00100334">
            <w:pPr>
              <w:pStyle w:val="a7"/>
              <w:shd w:val="clear" w:color="auto" w:fill="auto"/>
              <w:spacing w:after="0" w:line="240" w:lineRule="auto"/>
              <w:ind w:firstLine="260"/>
            </w:pPr>
            <w:hyperlink r:id="rId12" w:history="1">
              <w:r>
                <w:rPr>
                  <w:lang w:val="ru-RU" w:bidi="ru-RU"/>
                </w:rPr>
                <w:t>m.bernnel@newstreann.lu</w:t>
              </w:r>
            </w:hyperlink>
          </w:p>
        </w:tc>
      </w:tr>
    </w:tbl>
    <w:p w:rsidR="005C243D" w:rsidRPr="00416227" w:rsidRDefault="005C243D" w:rsidP="005C243D">
      <w:pPr>
        <w:pStyle w:val="1"/>
        <w:shd w:val="clear" w:color="auto" w:fill="auto"/>
        <w:spacing w:after="580" w:line="240" w:lineRule="auto"/>
        <w:ind w:firstLine="940"/>
        <w:jc w:val="both"/>
        <w:rPr>
          <w:lang w:val="ru-RU"/>
        </w:rPr>
      </w:pPr>
      <w:r>
        <w:rPr>
          <w:lang w:val="ru-RU" w:bidi="ru-RU"/>
        </w:rPr>
        <w:t>или такие иные адреса, которые были сообщены в соответствии с настоящим условием.</w:t>
      </w:r>
    </w:p>
    <w:p w:rsidR="005C243D" w:rsidRDefault="005C243D" w:rsidP="005C243D">
      <w:pPr>
        <w:pStyle w:val="20"/>
        <w:keepNext/>
        <w:keepLines/>
        <w:numPr>
          <w:ilvl w:val="0"/>
          <w:numId w:val="53"/>
        </w:numPr>
        <w:shd w:val="clear" w:color="auto" w:fill="auto"/>
        <w:tabs>
          <w:tab w:val="left" w:pos="946"/>
        </w:tabs>
        <w:spacing w:line="252" w:lineRule="auto"/>
        <w:jc w:val="both"/>
      </w:pPr>
      <w:r>
        <w:rPr>
          <w:lang w:val="ru-RU" w:bidi="ru-RU"/>
        </w:rPr>
        <w:t>Автономность положений Договора</w:t>
      </w:r>
    </w:p>
    <w:p w:rsidR="005C243D" w:rsidRPr="00416227" w:rsidRDefault="005C243D" w:rsidP="005C243D">
      <w:pPr>
        <w:pStyle w:val="1"/>
        <w:shd w:val="clear" w:color="auto" w:fill="auto"/>
        <w:spacing w:after="580"/>
        <w:ind w:left="940" w:firstLine="20"/>
        <w:jc w:val="both"/>
        <w:rPr>
          <w:lang w:val="ru-RU"/>
        </w:rPr>
      </w:pPr>
      <w:r>
        <w:rPr>
          <w:lang w:val="ru-RU" w:bidi="ru-RU"/>
        </w:rPr>
        <w:t>Если какое-либо из положений настоящего Договора становится незаконным, недействительным или неисполнимым в любой юрисдикции, то это не должно оказывать влияние или умалять (I) действительность или исполнимость в такой юрисдикции любого другого положения настоящего Договора или (II) действительность или исполнимость в любой другой юрисдикции такого положения или любого другого положения настоящего Договора, и стороны должны добросовестно провести переговоры с целью замены соответствующего положения иным положением, отражающем в максимальной степени близко первоначальные намерения и цели сторон.</w:t>
      </w:r>
    </w:p>
    <w:p w:rsidR="005C243D" w:rsidRDefault="005C243D" w:rsidP="005C243D">
      <w:pPr>
        <w:pStyle w:val="20"/>
        <w:keepNext/>
        <w:keepLines/>
        <w:numPr>
          <w:ilvl w:val="0"/>
          <w:numId w:val="53"/>
        </w:numPr>
        <w:shd w:val="clear" w:color="auto" w:fill="auto"/>
        <w:tabs>
          <w:tab w:val="left" w:pos="946"/>
        </w:tabs>
        <w:spacing w:line="254" w:lineRule="auto"/>
        <w:jc w:val="both"/>
      </w:pPr>
      <w:r>
        <w:rPr>
          <w:lang w:val="ru-RU" w:bidi="ru-RU"/>
        </w:rPr>
        <w:t>Число экземпляров</w:t>
      </w:r>
    </w:p>
    <w:p w:rsidR="005C243D" w:rsidRPr="00416227" w:rsidRDefault="005C243D" w:rsidP="005C243D">
      <w:pPr>
        <w:pStyle w:val="1"/>
        <w:shd w:val="clear" w:color="auto" w:fill="auto"/>
        <w:spacing w:after="580" w:line="254" w:lineRule="auto"/>
        <w:ind w:left="940" w:firstLine="20"/>
        <w:jc w:val="both"/>
        <w:rPr>
          <w:lang w:val="ru-RU"/>
        </w:rPr>
      </w:pPr>
      <w:r>
        <w:rPr>
          <w:lang w:val="ru-RU" w:bidi="ru-RU"/>
        </w:rPr>
        <w:t>Настоящий Договор может быть подписан в любом количестве экземпляров, которые в совокупности представляют собой единый документ.</w:t>
      </w:r>
    </w:p>
    <w:p w:rsidR="005C243D" w:rsidRDefault="005C243D" w:rsidP="005C243D">
      <w:pPr>
        <w:pStyle w:val="20"/>
        <w:keepNext/>
        <w:keepLines/>
        <w:numPr>
          <w:ilvl w:val="0"/>
          <w:numId w:val="53"/>
        </w:numPr>
        <w:shd w:val="clear" w:color="auto" w:fill="auto"/>
        <w:tabs>
          <w:tab w:val="left" w:pos="946"/>
        </w:tabs>
        <w:spacing w:line="252" w:lineRule="auto"/>
        <w:jc w:val="both"/>
      </w:pPr>
      <w:r>
        <w:rPr>
          <w:lang w:val="ru-RU" w:bidi="ru-RU"/>
        </w:rPr>
        <w:t>Применимое право и юрисдикция</w:t>
      </w:r>
    </w:p>
    <w:p w:rsidR="005C243D" w:rsidRPr="00416227" w:rsidRDefault="005C243D" w:rsidP="005C243D">
      <w:pPr>
        <w:pStyle w:val="1"/>
        <w:shd w:val="clear" w:color="auto" w:fill="auto"/>
        <w:ind w:left="940" w:firstLine="20"/>
        <w:jc w:val="both"/>
        <w:rPr>
          <w:lang w:val="ru-RU"/>
        </w:rPr>
      </w:pPr>
      <w:r>
        <w:rPr>
          <w:lang w:val="ru-RU" w:bidi="ru-RU"/>
        </w:rPr>
        <w:t>Настоящий Договор и права на обеспечение, возникшие на его основании, во всех отношениях, включая, но не ограничиваясь, возникновения права залога в качестве «абсолютного права», регулируются и толкуются материальным правом Швейцарии (без учета норм коллизионного права).</w:t>
      </w:r>
    </w:p>
    <w:p w:rsidR="005C243D" w:rsidRPr="00416227" w:rsidRDefault="005C243D" w:rsidP="005C243D">
      <w:pPr>
        <w:pStyle w:val="1"/>
        <w:shd w:val="clear" w:color="auto" w:fill="auto"/>
        <w:spacing w:after="580" w:line="262" w:lineRule="auto"/>
        <w:ind w:left="940" w:firstLine="20"/>
        <w:jc w:val="both"/>
        <w:rPr>
          <w:lang w:val="ru-RU"/>
        </w:rPr>
      </w:pPr>
      <w:r>
        <w:rPr>
          <w:lang w:val="ru-RU" w:bidi="ru-RU"/>
        </w:rPr>
        <w:lastRenderedPageBreak/>
        <w:t>Пункт 21 настоящего Договора (арбитраж) регулируется в соответствии с английским правом.</w:t>
      </w:r>
    </w:p>
    <w:p w:rsidR="005C243D" w:rsidRDefault="005C243D" w:rsidP="005C243D">
      <w:pPr>
        <w:pStyle w:val="1"/>
        <w:numPr>
          <w:ilvl w:val="0"/>
          <w:numId w:val="53"/>
        </w:numPr>
        <w:shd w:val="clear" w:color="auto" w:fill="auto"/>
        <w:tabs>
          <w:tab w:val="left" w:pos="946"/>
        </w:tabs>
        <w:spacing w:after="580" w:line="240" w:lineRule="auto"/>
        <w:jc w:val="both"/>
      </w:pPr>
      <w:r>
        <w:rPr>
          <w:b/>
          <w:lang w:val="ru-RU" w:bidi="ru-RU"/>
        </w:rPr>
        <w:t>Арбитраж</w:t>
      </w:r>
    </w:p>
    <w:p w:rsidR="005C243D" w:rsidRDefault="005C243D" w:rsidP="005C243D">
      <w:pPr>
        <w:pStyle w:val="20"/>
        <w:keepNext/>
        <w:keepLines/>
        <w:numPr>
          <w:ilvl w:val="1"/>
          <w:numId w:val="53"/>
        </w:numPr>
        <w:shd w:val="clear" w:color="auto" w:fill="auto"/>
        <w:tabs>
          <w:tab w:val="left" w:pos="946"/>
        </w:tabs>
        <w:spacing w:line="240" w:lineRule="auto"/>
        <w:jc w:val="both"/>
      </w:pPr>
      <w:r>
        <w:rPr>
          <w:lang w:val="ru-RU" w:bidi="ru-RU"/>
        </w:rPr>
        <w:t>Арбитраж</w:t>
      </w:r>
    </w:p>
    <w:p w:rsidR="005C243D" w:rsidRPr="00416227" w:rsidRDefault="005C243D" w:rsidP="005C243D">
      <w:pPr>
        <w:pStyle w:val="1"/>
        <w:shd w:val="clear" w:color="auto" w:fill="auto"/>
        <w:spacing w:after="560" w:line="254" w:lineRule="auto"/>
        <w:ind w:left="940" w:firstLine="20"/>
        <w:jc w:val="both"/>
        <w:rPr>
          <w:lang w:val="ru-RU"/>
        </w:rPr>
      </w:pPr>
      <w:r>
        <w:rPr>
          <w:lang w:val="ru-RU" w:bidi="ru-RU"/>
        </w:rPr>
        <w:t>Любые споры, возникающие вследствие или в связи с каким-либо Финансовым документом (в том числе споры в отношении факта заключения, действительности или прекращения действия какого-либо Финансового документа или последствий его недействительности, а также любого внедоговорного обязательства, вытекающего из него или связанного с ним) («Спор»), подлежат передаче в арбитражный суд для вынесения окончательного решения согласно арбитражному регламенту (далее — «Регламент») ЛМАС (ранее именуемого Лондонский международный арбитражный суд)  (далее - «ЛМАС»).</w:t>
      </w:r>
    </w:p>
    <w:p w:rsidR="005C243D" w:rsidRDefault="005C243D" w:rsidP="005C243D">
      <w:pPr>
        <w:pStyle w:val="20"/>
        <w:keepNext/>
        <w:keepLines/>
        <w:numPr>
          <w:ilvl w:val="1"/>
          <w:numId w:val="53"/>
        </w:numPr>
        <w:shd w:val="clear" w:color="auto" w:fill="auto"/>
        <w:tabs>
          <w:tab w:val="left" w:pos="953"/>
        </w:tabs>
        <w:spacing w:line="252" w:lineRule="auto"/>
      </w:pPr>
      <w:r>
        <w:rPr>
          <w:lang w:val="ru-RU" w:bidi="ru-RU"/>
        </w:rPr>
        <w:t>Порядок арбитража</w:t>
      </w:r>
    </w:p>
    <w:p w:rsidR="005C243D" w:rsidRPr="00416227" w:rsidRDefault="005C243D" w:rsidP="005C243D">
      <w:pPr>
        <w:pStyle w:val="1"/>
        <w:numPr>
          <w:ilvl w:val="0"/>
          <w:numId w:val="57"/>
        </w:numPr>
        <w:shd w:val="clear" w:color="auto" w:fill="auto"/>
        <w:tabs>
          <w:tab w:val="left" w:pos="1637"/>
        </w:tabs>
        <w:ind w:left="1600" w:hanging="600"/>
        <w:jc w:val="both"/>
        <w:rPr>
          <w:lang w:val="ru-RU"/>
        </w:rPr>
      </w:pPr>
      <w:r>
        <w:rPr>
          <w:lang w:val="ru-RU" w:bidi="ru-RU"/>
        </w:rPr>
        <w:t>Арбитражный суд должен состоять из трех арбитров. Истец (истцы), независимо от их количества, совместно назначают одного арбитра; ответчик (ответчики), независимо от их числа, совместно назначают второго арбитра; третий арбитр, который будет исполнять обязанности Председателя, назначается Лондонским международным третейским судом в течение 30 дней с момента назначения второго арбитра.</w:t>
      </w:r>
    </w:p>
    <w:p w:rsidR="005C243D" w:rsidRPr="00416227" w:rsidRDefault="005C243D" w:rsidP="005C243D">
      <w:pPr>
        <w:pStyle w:val="1"/>
        <w:numPr>
          <w:ilvl w:val="0"/>
          <w:numId w:val="57"/>
        </w:numPr>
        <w:shd w:val="clear" w:color="auto" w:fill="auto"/>
        <w:tabs>
          <w:tab w:val="left" w:pos="1637"/>
        </w:tabs>
        <w:ind w:left="1600" w:hanging="600"/>
        <w:jc w:val="both"/>
        <w:rPr>
          <w:lang w:val="ru-RU"/>
        </w:rPr>
      </w:pPr>
      <w:r>
        <w:rPr>
          <w:lang w:val="ru-RU" w:bidi="ru-RU"/>
        </w:rPr>
        <w:t>В том случае если истец (истцы) или ответчик (ответчики) не назначат арбитра в течение срока, указанного в Регламенте, такой арбитр назначается ЛМТС в течение 30 дней с момента его неназначения. Если как истцы, так и ответчики не назначат арбитра в течение срока, указанного в Регламенте, то суд в течение 30 дней после этого назначит всех трех арбитров и объявит одного из них председателем арбитражного суда.</w:t>
      </w:r>
    </w:p>
    <w:p w:rsidR="005C243D" w:rsidRDefault="005C243D" w:rsidP="005C243D">
      <w:pPr>
        <w:pStyle w:val="1"/>
        <w:numPr>
          <w:ilvl w:val="0"/>
          <w:numId w:val="57"/>
        </w:numPr>
        <w:shd w:val="clear" w:color="auto" w:fill="auto"/>
        <w:tabs>
          <w:tab w:val="left" w:pos="1637"/>
        </w:tabs>
        <w:spacing w:after="560"/>
        <w:ind w:left="1600" w:hanging="600"/>
        <w:jc w:val="both"/>
      </w:pPr>
      <w:r>
        <w:rPr>
          <w:lang w:val="ru-RU" w:bidi="ru-RU"/>
        </w:rPr>
        <w:t>Местом проведения арбитража является г. Лондон, Англия, а арбитражное разбирательство должно вестись на английском языке. Разделы 45 и 69 Закона об арбитраже 1996 года не применяются.</w:t>
      </w:r>
    </w:p>
    <w:p w:rsidR="005C243D" w:rsidRDefault="005C243D" w:rsidP="005C243D">
      <w:pPr>
        <w:pStyle w:val="20"/>
        <w:keepNext/>
        <w:keepLines/>
        <w:numPr>
          <w:ilvl w:val="1"/>
          <w:numId w:val="53"/>
        </w:numPr>
        <w:shd w:val="clear" w:color="auto" w:fill="auto"/>
        <w:tabs>
          <w:tab w:val="left" w:pos="953"/>
        </w:tabs>
        <w:spacing w:line="252" w:lineRule="auto"/>
        <w:jc w:val="both"/>
      </w:pPr>
      <w:r>
        <w:rPr>
          <w:lang w:val="ru-RU" w:bidi="ru-RU"/>
        </w:rPr>
        <w:lastRenderedPageBreak/>
        <w:t>Консолидация и объединение</w:t>
      </w:r>
    </w:p>
    <w:p w:rsidR="005C243D" w:rsidRPr="005C243D" w:rsidRDefault="005C243D" w:rsidP="005C243D">
      <w:pPr>
        <w:pStyle w:val="1"/>
        <w:shd w:val="clear" w:color="auto" w:fill="auto"/>
        <w:ind w:left="1600" w:hanging="600"/>
        <w:jc w:val="both"/>
        <w:rPr>
          <w:lang w:val="ru-RU"/>
        </w:rPr>
      </w:pPr>
      <w:r>
        <w:rPr>
          <w:lang w:val="ru-RU" w:bidi="ru-RU"/>
        </w:rPr>
        <w:t>(a) стороны настоящим соглашаются на объединение споров или арбитражного разбирательства ("объединение") и/или объединение сторон в споре или арбитражном разбирательстве ("объединение") в соответствии с положениями настоящего пункта 21.3. Настоящим стороны отказываются от любого права возражать против действительности и / или приведения в исполнение любых арбитражных решений, вынесенных третейским судом или третейским судом, назначенным в соответствии с соответствующим соглашением ("Третейский суд по смежным соглашениям"), по причине консолидации или объединения в соответствии с настоящим пунктом 21.3.</w:t>
      </w:r>
    </w:p>
    <w:p w:rsidR="005C243D" w:rsidRPr="00416227" w:rsidRDefault="005C243D" w:rsidP="005C243D">
      <w:pPr>
        <w:pStyle w:val="1"/>
        <w:numPr>
          <w:ilvl w:val="0"/>
          <w:numId w:val="58"/>
        </w:numPr>
        <w:shd w:val="clear" w:color="auto" w:fill="auto"/>
        <w:tabs>
          <w:tab w:val="left" w:pos="1614"/>
        </w:tabs>
        <w:spacing w:line="240" w:lineRule="auto"/>
        <w:ind w:left="1600" w:hanging="620"/>
        <w:jc w:val="both"/>
        <w:rPr>
          <w:lang w:val="ru-RU"/>
        </w:rPr>
      </w:pPr>
      <w:r>
        <w:rPr>
          <w:lang w:val="ru-RU" w:bidi="ru-RU"/>
        </w:rPr>
        <w:t xml:space="preserve">Любая сторона настоящего Соглашения или связанные с договором, могут обратиться в трибунал для того, что спор связан </w:t>
      </w:r>
      <w:r>
        <w:rPr>
          <w:b/>
          <w:lang w:val="ru-RU" w:bidi="ru-RU"/>
        </w:rPr>
        <w:t>(далее "споры"</w:t>
      </w:r>
      <w:r>
        <w:rPr>
          <w:lang w:val="ru-RU" w:bidi="ru-RU"/>
        </w:rPr>
        <w:t>) в уже существующем споре (</w:t>
      </w:r>
      <w:r>
        <w:rPr>
          <w:b/>
          <w:lang w:val="ru-RU" w:bidi="ru-RU"/>
        </w:rPr>
        <w:t>далее - "существующий спор"</w:t>
      </w:r>
      <w:r>
        <w:rPr>
          <w:lang w:val="ru-RU" w:bidi="ru-RU"/>
        </w:rPr>
        <w:t>), что суд такой, что, если бы каждый отдельно рассматриваются некоторые общие вопросы права или факта будут возникать в каждой. Кроме того, любая сторона настоящего Договора вправе обратиться в Третейский суд по смежным соглашениям потому, что соответствующий спор связан с упомянутым спором уже ссылался на  Третейский суд по смежным соглашениям  так что, если бы каждый отдельно рассматриваются некоторые общие вопросы права или факты возникали бы в каждом. Наконец, стороны настоящего Договора конкретно соглашаются и признают, что сторона смежного соглашения может обратиться в Третейский суд по смежным соглашениям из-за того, что споры, возникающие из или в связи с настоящим Договором, относятся к существующему спору уже ссылался на  Третейский суд по смежным соглашениям  так что, если бы каждый отдельно рассматриваются некоторые общие вопросы права или факты возникали бы в каждом. Любая заявка, поданная в соответствии с настоящим пунктом (б), должна быть подана как можно скорее с уведомлением всех сторон существующего спора и всех сторон связанного с ним спора.</w:t>
      </w:r>
    </w:p>
    <w:p w:rsidR="005C243D" w:rsidRPr="00416227" w:rsidRDefault="005C243D" w:rsidP="005C243D">
      <w:pPr>
        <w:pStyle w:val="1"/>
        <w:numPr>
          <w:ilvl w:val="0"/>
          <w:numId w:val="58"/>
        </w:numPr>
        <w:shd w:val="clear" w:color="auto" w:fill="auto"/>
        <w:tabs>
          <w:tab w:val="left" w:pos="1614"/>
        </w:tabs>
        <w:ind w:left="1600" w:hanging="620"/>
        <w:jc w:val="both"/>
        <w:rPr>
          <w:lang w:val="ru-RU"/>
        </w:rPr>
      </w:pPr>
      <w:r>
        <w:rPr>
          <w:lang w:val="ru-RU" w:bidi="ru-RU"/>
        </w:rPr>
        <w:t>Услышав такое заявление, суд может, если сочтет это справедливым, постановить, что существующие споры и споры будут решены в ходе того же арбитражного процесса (</w:t>
      </w:r>
      <w:r>
        <w:rPr>
          <w:b/>
          <w:lang w:val="ru-RU" w:bidi="ru-RU"/>
        </w:rPr>
        <w:t>" приказ о консолидации"</w:t>
      </w:r>
      <w:r>
        <w:rPr>
          <w:lang w:val="ru-RU" w:bidi="ru-RU"/>
        </w:rPr>
        <w:t>).</w:t>
      </w:r>
      <w:r>
        <w:rPr>
          <w:b/>
          <w:lang w:val="ru-RU" w:bidi="ru-RU"/>
        </w:rPr>
        <w:t xml:space="preserve"> </w:t>
      </w:r>
      <w:r>
        <w:rPr>
          <w:lang w:val="ru-RU" w:bidi="ru-RU"/>
        </w:rPr>
        <w:t>При принятии решения о приказе о консолидации суд принимает во внимание:</w:t>
      </w:r>
    </w:p>
    <w:p w:rsidR="005C243D" w:rsidRPr="00416227" w:rsidRDefault="005C243D" w:rsidP="005C243D">
      <w:pPr>
        <w:pStyle w:val="1"/>
        <w:numPr>
          <w:ilvl w:val="0"/>
          <w:numId w:val="59"/>
        </w:numPr>
        <w:shd w:val="clear" w:color="auto" w:fill="auto"/>
        <w:tabs>
          <w:tab w:val="left" w:pos="2039"/>
        </w:tabs>
        <w:spacing w:line="254" w:lineRule="auto"/>
        <w:ind w:left="2000" w:hanging="380"/>
        <w:jc w:val="both"/>
        <w:rPr>
          <w:lang w:val="ru-RU"/>
        </w:rPr>
      </w:pPr>
      <w:r>
        <w:rPr>
          <w:lang w:val="ru-RU" w:bidi="ru-RU"/>
        </w:rPr>
        <w:t>влияние консолидации и / или объединения на любые обязательства, которые должны быть выполнены по настоящему Договору или связанному с ним соглашению(ям));</w:t>
      </w:r>
    </w:p>
    <w:p w:rsidR="005C243D" w:rsidRPr="00416227" w:rsidRDefault="005C243D" w:rsidP="005C243D">
      <w:pPr>
        <w:pStyle w:val="1"/>
        <w:numPr>
          <w:ilvl w:val="0"/>
          <w:numId w:val="59"/>
        </w:numPr>
        <w:shd w:val="clear" w:color="auto" w:fill="auto"/>
        <w:tabs>
          <w:tab w:val="left" w:pos="2039"/>
        </w:tabs>
        <w:spacing w:line="240" w:lineRule="auto"/>
        <w:ind w:left="2000" w:hanging="380"/>
        <w:jc w:val="both"/>
        <w:rPr>
          <w:lang w:val="ru-RU"/>
        </w:rPr>
      </w:pPr>
      <w:r>
        <w:rPr>
          <w:lang w:val="ru-RU" w:bidi="ru-RU"/>
        </w:rPr>
        <w:lastRenderedPageBreak/>
        <w:t>вероятность и последствия несогласованных решений, если консолидация и / или объединение не упорядочены;</w:t>
      </w:r>
    </w:p>
    <w:p w:rsidR="005C243D" w:rsidRPr="00416227" w:rsidRDefault="005C243D" w:rsidP="005C243D">
      <w:pPr>
        <w:pStyle w:val="1"/>
        <w:numPr>
          <w:ilvl w:val="0"/>
          <w:numId w:val="59"/>
        </w:numPr>
        <w:shd w:val="clear" w:color="auto" w:fill="auto"/>
        <w:tabs>
          <w:tab w:val="left" w:pos="2039"/>
        </w:tabs>
        <w:spacing w:line="240" w:lineRule="auto"/>
        <w:ind w:left="2000" w:hanging="380"/>
        <w:jc w:val="both"/>
        <w:rPr>
          <w:lang w:val="ru-RU"/>
        </w:rPr>
      </w:pPr>
      <w:r>
        <w:rPr>
          <w:lang w:val="ru-RU" w:bidi="ru-RU"/>
        </w:rPr>
        <w:t>любая вина стороны, стремящейся к консолидации и / или объединению усилий для временного представления своего заявления; и</w:t>
      </w:r>
    </w:p>
    <w:p w:rsidR="005C243D" w:rsidRPr="00416227" w:rsidRDefault="005C243D" w:rsidP="005C243D">
      <w:pPr>
        <w:pStyle w:val="1"/>
        <w:numPr>
          <w:ilvl w:val="0"/>
          <w:numId w:val="59"/>
        </w:numPr>
        <w:shd w:val="clear" w:color="auto" w:fill="auto"/>
        <w:tabs>
          <w:tab w:val="left" w:pos="2039"/>
        </w:tabs>
        <w:spacing w:line="254" w:lineRule="auto"/>
        <w:ind w:left="2000" w:hanging="380"/>
        <w:jc w:val="both"/>
        <w:rPr>
          <w:lang w:val="ru-RU"/>
        </w:rPr>
      </w:pPr>
      <w:r>
        <w:rPr>
          <w:lang w:val="ru-RU" w:bidi="ru-RU"/>
        </w:rPr>
        <w:t>вероятные временные и финансовые последствия консолидации и / или объединения.</w:t>
      </w:r>
    </w:p>
    <w:p w:rsidR="005C243D" w:rsidRPr="00416227" w:rsidRDefault="005C243D" w:rsidP="005C243D">
      <w:pPr>
        <w:pStyle w:val="1"/>
        <w:shd w:val="clear" w:color="auto" w:fill="auto"/>
        <w:ind w:left="940" w:firstLine="40"/>
        <w:jc w:val="both"/>
        <w:rPr>
          <w:lang w:val="ru-RU"/>
        </w:rPr>
      </w:pPr>
      <w:r>
        <w:rPr>
          <w:lang w:val="ru-RU" w:bidi="ru-RU"/>
        </w:rPr>
        <w:t>Стороны соглашаются и признают, что каждое соответствующее соглашение содержит положения, идентичные или по существу аналогичные этому пункту (в) и что, в силу такого положения, связанные с Договором суды имеют одинаковые полномочия, в отношении споров, возникающих из или в связи с настоящим Договором, равно как и предусмотренных настоящим пунктом (в) для суда в отношении споров, возникающих из или в связи с соответствующим соглашениям (стороны соглашаются на обязательность этих положений и на любой приказ о консолидации, сделанный любым соответствующим судом в соответствии с такими положениями).</w:t>
      </w:r>
    </w:p>
    <w:p w:rsidR="005C243D" w:rsidRPr="00416227" w:rsidRDefault="005C243D" w:rsidP="005C243D">
      <w:pPr>
        <w:pStyle w:val="1"/>
        <w:numPr>
          <w:ilvl w:val="0"/>
          <w:numId w:val="58"/>
        </w:numPr>
        <w:shd w:val="clear" w:color="auto" w:fill="auto"/>
        <w:tabs>
          <w:tab w:val="left" w:pos="1608"/>
        </w:tabs>
        <w:ind w:left="940" w:firstLine="20"/>
        <w:jc w:val="both"/>
        <w:rPr>
          <w:lang w:val="ru-RU"/>
        </w:rPr>
      </w:pPr>
      <w:r>
        <w:rPr>
          <w:lang w:val="ru-RU" w:bidi="ru-RU"/>
        </w:rPr>
        <w:t>Если суд издает приказ о консолидации:</w:t>
      </w:r>
    </w:p>
    <w:p w:rsidR="005C243D" w:rsidRPr="00416227" w:rsidRDefault="005C243D" w:rsidP="005C243D">
      <w:pPr>
        <w:pStyle w:val="1"/>
        <w:numPr>
          <w:ilvl w:val="0"/>
          <w:numId w:val="60"/>
        </w:numPr>
        <w:shd w:val="clear" w:color="auto" w:fill="auto"/>
        <w:tabs>
          <w:tab w:val="left" w:pos="2049"/>
        </w:tabs>
        <w:spacing w:line="240" w:lineRule="auto"/>
        <w:ind w:left="2040" w:hanging="420"/>
        <w:jc w:val="both"/>
        <w:rPr>
          <w:lang w:val="ru-RU"/>
        </w:rPr>
      </w:pPr>
      <w:r>
        <w:rPr>
          <w:lang w:val="ru-RU" w:bidi="ru-RU"/>
        </w:rPr>
        <w:t>суд немедленно, за исключением других судов, получает полномочия выносить окончательные решения в отношении связанного спора в дополнение к полномочиям в отношении решения существующего спора.</w:t>
      </w:r>
    </w:p>
    <w:p w:rsidR="005C243D" w:rsidRPr="00416227" w:rsidRDefault="005C243D" w:rsidP="005C243D">
      <w:pPr>
        <w:pStyle w:val="1"/>
        <w:numPr>
          <w:ilvl w:val="0"/>
          <w:numId w:val="60"/>
        </w:numPr>
        <w:shd w:val="clear" w:color="auto" w:fill="auto"/>
        <w:tabs>
          <w:tab w:val="left" w:pos="2049"/>
        </w:tabs>
        <w:spacing w:line="240" w:lineRule="auto"/>
        <w:ind w:left="2040" w:hanging="420"/>
        <w:jc w:val="both"/>
        <w:rPr>
          <w:lang w:val="ru-RU"/>
        </w:rPr>
      </w:pPr>
      <w:r>
        <w:rPr>
          <w:lang w:val="ru-RU" w:bidi="ru-RU"/>
        </w:rPr>
        <w:t xml:space="preserve">суд издает распоряжение об отправке уведомления о Распоряжении об объединении и вступлении его в силу: любым арбитрам, уже назначенным для решения связанного спора; любым сторонам связанного спора; любым сторонам существующего спора; </w:t>
      </w:r>
    </w:p>
    <w:p w:rsidR="005C243D" w:rsidRPr="00416227" w:rsidRDefault="005C243D" w:rsidP="005C243D">
      <w:pPr>
        <w:pStyle w:val="1"/>
        <w:numPr>
          <w:ilvl w:val="0"/>
          <w:numId w:val="60"/>
        </w:numPr>
        <w:shd w:val="clear" w:color="auto" w:fill="auto"/>
        <w:tabs>
          <w:tab w:val="left" w:pos="2049"/>
        </w:tabs>
        <w:ind w:left="1620"/>
        <w:jc w:val="both"/>
        <w:rPr>
          <w:lang w:val="ru-RU"/>
        </w:rPr>
      </w:pPr>
      <w:r>
        <w:rPr>
          <w:lang w:val="ru-RU" w:bidi="ru-RU"/>
        </w:rPr>
        <w:t>он может также давать любые другие указания, которые он считает целесообразными:</w:t>
      </w:r>
    </w:p>
    <w:p w:rsidR="005C243D" w:rsidRPr="00416227" w:rsidRDefault="005C243D" w:rsidP="005C243D">
      <w:pPr>
        <w:pStyle w:val="1"/>
        <w:numPr>
          <w:ilvl w:val="0"/>
          <w:numId w:val="61"/>
        </w:numPr>
        <w:shd w:val="clear" w:color="auto" w:fill="auto"/>
        <w:tabs>
          <w:tab w:val="left" w:pos="2606"/>
        </w:tabs>
        <w:ind w:left="2600" w:hanging="560"/>
        <w:jc w:val="both"/>
        <w:rPr>
          <w:lang w:val="ru-RU"/>
        </w:rPr>
      </w:pPr>
      <w:r>
        <w:rPr>
          <w:lang w:val="ru-RU" w:bidi="ru-RU"/>
        </w:rPr>
        <w:t>ввести в действие консолидацию и/или объединение и предусмотреть любые расходы, которые могут возникнуть в результате этого (включая расходы в любом арбитраже, вынесенном functus officio в соответствии с пунктом (д) ниже); и</w:t>
      </w:r>
    </w:p>
    <w:p w:rsidR="005C243D" w:rsidRPr="00416227" w:rsidRDefault="005C243D" w:rsidP="005C243D">
      <w:pPr>
        <w:pStyle w:val="1"/>
        <w:numPr>
          <w:ilvl w:val="0"/>
          <w:numId w:val="61"/>
        </w:numPr>
        <w:shd w:val="clear" w:color="auto" w:fill="auto"/>
        <w:tabs>
          <w:tab w:val="left" w:pos="2606"/>
        </w:tabs>
        <w:spacing w:line="240" w:lineRule="auto"/>
        <w:ind w:left="2600" w:hanging="560"/>
        <w:jc w:val="both"/>
        <w:rPr>
          <w:lang w:val="ru-RU"/>
        </w:rPr>
      </w:pPr>
      <w:r>
        <w:rPr>
          <w:lang w:val="ru-RU" w:bidi="ru-RU"/>
        </w:rPr>
        <w:t xml:space="preserve">обеспечить надлежащую организацию арбитражного </w:t>
      </w:r>
      <w:r>
        <w:rPr>
          <w:lang w:val="ru-RU" w:bidi="ru-RU"/>
        </w:rPr>
        <w:lastRenderedPageBreak/>
        <w:t>разбирательства, а также надлежащее формулирование и решение всех вопросов между сторонами.</w:t>
      </w:r>
    </w:p>
    <w:p w:rsidR="005C243D" w:rsidRPr="00416227" w:rsidRDefault="005C243D" w:rsidP="005C243D">
      <w:pPr>
        <w:pStyle w:val="1"/>
        <w:shd w:val="clear" w:color="auto" w:fill="auto"/>
        <w:ind w:left="940" w:firstLine="20"/>
        <w:jc w:val="both"/>
        <w:rPr>
          <w:lang w:val="ru-RU"/>
        </w:rPr>
      </w:pPr>
      <w:r>
        <w:rPr>
          <w:lang w:val="ru-RU" w:bidi="ru-RU"/>
        </w:rPr>
        <w:t>Стороны соглашаются и признают, что каждое соответствующее соглашение содержит положения, идентичные или по существу аналогичные этому пункту (г) и что, в силу такого положения, связанные с Договором суды имеют одинаковые полномочия, в отношении споров, возникающих из или в связи с настоящим Договором, равно как и предусмотренных настоящим пунктом (г) для суда в отношении споров, возникающих из или в связи с соответствующим соглашениям. Стороны соглашаются на обязательность этих положений и на любой приказ о консолидации, сделанный любым соответствующим судом в соответствии с такими положениями. В частности, стороны соглашаются и признают, что в случае, если связанный с настоящим Договором спор, возникающий из или в связи с ним, является предметом действительного приказа о консолидации, вынесенного связанным арбитражем в соответствии с настоящим пунктом 21.3 или идентичным или по существу аналогичным положением в связанном соглашении:</w:t>
      </w:r>
      <w:r>
        <w:rPr>
          <w:lang w:val="ru-RU" w:bidi="ru-RU"/>
        </w:rPr>
        <w:br/>
        <w:t>(I) такое решение о консолидации является обязательным для сторон; (II) суд по смежным соглашениям обладает исключительной юрисдикцией для окончательного разрешения связанного спора в дополнение к своей юрисдикции в отношении существующего спора; и (III) стороны связаны любым решением, вынесенным соответствующим судом по соглашениям.</w:t>
      </w:r>
    </w:p>
    <w:p w:rsidR="005C243D" w:rsidRDefault="005C243D" w:rsidP="005C243D">
      <w:pPr>
        <w:pStyle w:val="1"/>
        <w:numPr>
          <w:ilvl w:val="0"/>
          <w:numId w:val="58"/>
        </w:numPr>
        <w:shd w:val="clear" w:color="auto" w:fill="auto"/>
        <w:tabs>
          <w:tab w:val="left" w:pos="1613"/>
        </w:tabs>
        <w:ind w:left="1580" w:hanging="600"/>
        <w:jc w:val="both"/>
      </w:pPr>
      <w:r>
        <w:rPr>
          <w:lang w:val="ru-RU" w:bidi="ru-RU"/>
        </w:rPr>
        <w:t>Если до принятия арбитражным судом решения об объединении разбирательств арбитры по другим арбитражным разбирательствам уже были назначены, то после принятия решения об объединении разбирательств их назначение утрачивает силу и их полномочия считаются прекращенными (</w:t>
      </w:r>
      <w:r>
        <w:rPr>
          <w:i/>
          <w:lang w:val="ru-RU" w:bidi="ru-RU"/>
        </w:rPr>
        <w:t>functus officio</w:t>
      </w:r>
      <w:r>
        <w:rPr>
          <w:lang w:val="ru-RU" w:bidi="ru-RU"/>
        </w:rPr>
        <w:t>). Отмена назначения арбитра не ограничивает следующего:</w:t>
      </w:r>
    </w:p>
    <w:p w:rsidR="005C243D" w:rsidRPr="00416227" w:rsidRDefault="005C243D" w:rsidP="005C243D">
      <w:pPr>
        <w:pStyle w:val="1"/>
        <w:numPr>
          <w:ilvl w:val="0"/>
          <w:numId w:val="62"/>
        </w:numPr>
        <w:shd w:val="clear" w:color="auto" w:fill="auto"/>
        <w:tabs>
          <w:tab w:val="left" w:pos="2020"/>
        </w:tabs>
        <w:spacing w:line="254" w:lineRule="auto"/>
        <w:ind w:left="2000" w:hanging="400"/>
        <w:jc w:val="both"/>
        <w:rPr>
          <w:lang w:val="ru-RU"/>
        </w:rPr>
      </w:pPr>
      <w:r>
        <w:rPr>
          <w:lang w:val="ru-RU" w:bidi="ru-RU"/>
        </w:rPr>
        <w:t>обоснованность любого действия или распоряжения, сделанного им до прекращения;</w:t>
      </w:r>
    </w:p>
    <w:p w:rsidR="005C243D" w:rsidRPr="00416227" w:rsidRDefault="005C243D" w:rsidP="005C243D">
      <w:pPr>
        <w:pStyle w:val="1"/>
        <w:numPr>
          <w:ilvl w:val="0"/>
          <w:numId w:val="62"/>
        </w:numPr>
        <w:shd w:val="clear" w:color="auto" w:fill="auto"/>
        <w:tabs>
          <w:tab w:val="left" w:pos="2020"/>
        </w:tabs>
        <w:spacing w:line="254" w:lineRule="auto"/>
        <w:ind w:left="2000" w:hanging="400"/>
        <w:jc w:val="both"/>
        <w:rPr>
          <w:lang w:val="ru-RU"/>
        </w:rPr>
      </w:pPr>
      <w:r>
        <w:rPr>
          <w:lang w:val="ru-RU" w:bidi="ru-RU"/>
        </w:rPr>
        <w:t>его права на выплату соответствующего вознаграждения и оплаты расходов;</w:t>
      </w:r>
    </w:p>
    <w:p w:rsidR="005C243D" w:rsidRPr="00416227" w:rsidRDefault="005C243D" w:rsidP="005C243D">
      <w:pPr>
        <w:pStyle w:val="1"/>
        <w:numPr>
          <w:ilvl w:val="0"/>
          <w:numId w:val="62"/>
        </w:numPr>
        <w:shd w:val="clear" w:color="auto" w:fill="auto"/>
        <w:tabs>
          <w:tab w:val="left" w:pos="2020"/>
        </w:tabs>
        <w:spacing w:line="240" w:lineRule="auto"/>
        <w:ind w:left="2000" w:hanging="400"/>
        <w:jc w:val="both"/>
        <w:rPr>
          <w:lang w:val="ru-RU"/>
        </w:rPr>
      </w:pPr>
      <w:r>
        <w:rPr>
          <w:lang w:val="ru-RU" w:bidi="ru-RU"/>
        </w:rPr>
        <w:t>даты, когда была предъявлена какая-либо претензия или было выдвинуто возражение против иска с целью введения какого-либо ограничения по срокам, равно как и применения другого подобного правила или положения.</w:t>
      </w:r>
    </w:p>
    <w:p w:rsidR="005C243D" w:rsidRPr="00416227" w:rsidRDefault="005C243D" w:rsidP="005C243D">
      <w:pPr>
        <w:pStyle w:val="1"/>
        <w:shd w:val="clear" w:color="auto" w:fill="auto"/>
        <w:spacing w:line="254" w:lineRule="auto"/>
        <w:ind w:left="940" w:firstLine="40"/>
        <w:jc w:val="both"/>
        <w:rPr>
          <w:lang w:val="ru-RU"/>
        </w:rPr>
      </w:pPr>
      <w:r>
        <w:rPr>
          <w:lang w:val="ru-RU" w:bidi="ru-RU"/>
        </w:rPr>
        <w:t xml:space="preserve">Стороны соглашаются и признают, что каждое соответствующее соглашение </w:t>
      </w:r>
      <w:r>
        <w:rPr>
          <w:lang w:val="ru-RU" w:bidi="ru-RU"/>
        </w:rPr>
        <w:lastRenderedPageBreak/>
        <w:t>содержит положение, идентичное или по существу аналогичное настоящему пункту (д), и соглашаются быть связанными такими положениями и их последствиями в случае вынесения судом постановления о консолидации.</w:t>
      </w:r>
    </w:p>
    <w:p w:rsidR="005C243D" w:rsidRDefault="005C243D" w:rsidP="005C243D">
      <w:pPr>
        <w:pStyle w:val="1"/>
        <w:numPr>
          <w:ilvl w:val="0"/>
          <w:numId w:val="58"/>
        </w:numPr>
        <w:shd w:val="clear" w:color="auto" w:fill="auto"/>
        <w:tabs>
          <w:tab w:val="left" w:pos="1613"/>
        </w:tabs>
        <w:ind w:firstLine="940"/>
        <w:jc w:val="both"/>
      </w:pPr>
      <w:r>
        <w:rPr>
          <w:lang w:val="ru-RU" w:bidi="ru-RU"/>
        </w:rPr>
        <w:t>Во избежание недоразумений:</w:t>
      </w:r>
    </w:p>
    <w:p w:rsidR="005C243D" w:rsidRPr="00416227" w:rsidRDefault="005C243D" w:rsidP="005C243D">
      <w:pPr>
        <w:pStyle w:val="1"/>
        <w:numPr>
          <w:ilvl w:val="0"/>
          <w:numId w:val="63"/>
        </w:numPr>
        <w:shd w:val="clear" w:color="auto" w:fill="auto"/>
        <w:tabs>
          <w:tab w:val="left" w:pos="2020"/>
        </w:tabs>
        <w:spacing w:line="240" w:lineRule="auto"/>
        <w:ind w:left="2000" w:hanging="400"/>
        <w:jc w:val="both"/>
        <w:rPr>
          <w:lang w:val="ru-RU"/>
        </w:rPr>
      </w:pPr>
      <w:r>
        <w:rPr>
          <w:lang w:val="ru-RU" w:bidi="ru-RU"/>
        </w:rPr>
        <w:t>Стороны настоящим признают и соглашаются, что вышесказанное без ущерба для положений статьи 22.1(з) Регламента и, соответственно, в дополнение к полномочию о принятии приказа о консолидации, суд назначенный по настоящему Договору, или любому соответствующему соглашению, также в  вправе издать приказ об объединении сторон или с любой третьей стороной в соответствии с Регламентом; и</w:t>
      </w:r>
    </w:p>
    <w:p w:rsidR="005C243D" w:rsidRPr="00416227" w:rsidRDefault="005C243D" w:rsidP="005C243D">
      <w:pPr>
        <w:pStyle w:val="1"/>
        <w:numPr>
          <w:ilvl w:val="0"/>
          <w:numId w:val="63"/>
        </w:numPr>
        <w:shd w:val="clear" w:color="auto" w:fill="auto"/>
        <w:tabs>
          <w:tab w:val="left" w:pos="2020"/>
        </w:tabs>
        <w:spacing w:line="254" w:lineRule="auto"/>
        <w:ind w:left="2000" w:hanging="400"/>
        <w:jc w:val="both"/>
        <w:rPr>
          <w:lang w:val="ru-RU"/>
        </w:rPr>
      </w:pPr>
      <w:r>
        <w:rPr>
          <w:lang w:val="ru-RU" w:bidi="ru-RU"/>
        </w:rPr>
        <w:t>настоящим стороны соглашаются на присоединение к любому арбитражному разбирательству по настоящему Договору или связанному с ним соглашению в соответствии со статьей 22.1(з) Регламента.</w:t>
      </w:r>
    </w:p>
    <w:p w:rsidR="005C243D" w:rsidRPr="00416227" w:rsidRDefault="005C243D" w:rsidP="005C243D">
      <w:pPr>
        <w:pStyle w:val="1"/>
        <w:numPr>
          <w:ilvl w:val="0"/>
          <w:numId w:val="58"/>
        </w:numPr>
        <w:shd w:val="clear" w:color="auto" w:fill="auto"/>
        <w:tabs>
          <w:tab w:val="left" w:pos="1613"/>
        </w:tabs>
        <w:spacing w:after="560"/>
        <w:ind w:left="1580" w:hanging="600"/>
        <w:jc w:val="both"/>
        <w:rPr>
          <w:lang w:val="ru-RU"/>
        </w:rPr>
      </w:pPr>
      <w:r>
        <w:rPr>
          <w:lang w:val="ru-RU" w:bidi="ru-RU"/>
        </w:rPr>
        <w:t>В случае двух или более противоречивых приказов о консолидации и/или распоряжений в соответствии со статьей 22.1(з) Регламента преимущественную силу имеет постановление, вынесенное первым. Приказ о консолидации или любой приказ в соответствии  с пунктом 22.1(з) Регламента считается принятым в указанную в нем дату.</w:t>
      </w:r>
    </w:p>
    <w:p w:rsidR="005C243D" w:rsidRDefault="005C243D" w:rsidP="005C243D">
      <w:pPr>
        <w:pStyle w:val="20"/>
        <w:keepNext/>
        <w:keepLines/>
        <w:numPr>
          <w:ilvl w:val="1"/>
          <w:numId w:val="53"/>
        </w:numPr>
        <w:shd w:val="clear" w:color="auto" w:fill="auto"/>
        <w:tabs>
          <w:tab w:val="left" w:pos="953"/>
        </w:tabs>
        <w:spacing w:line="240" w:lineRule="auto"/>
        <w:jc w:val="both"/>
      </w:pPr>
      <w:r>
        <w:rPr>
          <w:lang w:val="ru-RU" w:bidi="ru-RU"/>
        </w:rPr>
        <w:t>21.4. Возмещение и отказ</w:t>
      </w:r>
      <w:r>
        <w:rPr>
          <w:lang w:val="ru-RU" w:bidi="ru-RU"/>
        </w:rPr>
        <w:br/>
      </w:r>
    </w:p>
    <w:p w:rsidR="005C243D" w:rsidRPr="00416227" w:rsidRDefault="005C243D" w:rsidP="005C243D">
      <w:pPr>
        <w:pStyle w:val="1"/>
        <w:numPr>
          <w:ilvl w:val="0"/>
          <w:numId w:val="64"/>
        </w:numPr>
        <w:shd w:val="clear" w:color="auto" w:fill="auto"/>
        <w:tabs>
          <w:tab w:val="left" w:pos="1736"/>
        </w:tabs>
        <w:spacing w:line="240" w:lineRule="auto"/>
        <w:ind w:left="1700" w:hanging="600"/>
        <w:jc w:val="both"/>
        <w:rPr>
          <w:lang w:val="ru-RU"/>
        </w:rPr>
      </w:pPr>
      <w:r>
        <w:rPr>
          <w:lang w:val="ru-RU" w:bidi="ru-RU"/>
        </w:rPr>
        <w:t xml:space="preserve">Залогодатель настоящим ограждает и соглашается возмещать всем Финансовым сторонам и их Аффилированным лицам и всем их служащим, директорам, работникам, агентам, консультантам и представителям (каждый из них именуется "Ограждаемая сторона") все претензии, ущерб, убытки, ответственность, расходы, юридические издержки и прочие затраты (вместе именуемые "Убытки"), в совокупности или по отдельности, которые могут быть понесены или присуждены Ограждаемой стороне, в результате или в связи с претензией, расследованием, разбирательством или судебным процессом (или в результате подготовки к защите в отношении вышеуказанного), начатым или могущим начаться в связи с Документами финансовой сделки (или в связи с предусмотренными ими операциями) или осуществленным или предполагаемым использованием средств </w:t>
      </w:r>
      <w:r>
        <w:rPr>
          <w:lang w:val="ru-RU" w:bidi="ru-RU"/>
        </w:rPr>
        <w:lastRenderedPageBreak/>
        <w:t>кредитной линии.</w:t>
      </w:r>
    </w:p>
    <w:p w:rsidR="005C243D" w:rsidRPr="00416227" w:rsidRDefault="005C243D" w:rsidP="005C243D">
      <w:pPr>
        <w:pStyle w:val="1"/>
        <w:numPr>
          <w:ilvl w:val="0"/>
          <w:numId w:val="64"/>
        </w:numPr>
        <w:shd w:val="clear" w:color="auto" w:fill="auto"/>
        <w:tabs>
          <w:tab w:val="left" w:pos="1736"/>
        </w:tabs>
        <w:spacing w:after="560"/>
        <w:ind w:left="1700" w:hanging="600"/>
        <w:jc w:val="both"/>
        <w:rPr>
          <w:lang w:val="ru-RU"/>
        </w:rPr>
      </w:pPr>
      <w:r>
        <w:rPr>
          <w:lang w:val="ru-RU" w:bidi="ru-RU"/>
        </w:rPr>
        <w:t>Ни одна из Финансовых сторон ни в коем случае не несет никакой ответственности, вне зависимости от оснований возникновения ответственности, за любые фактические, косвенные, сопутствующие или штрафные убытки, и Залогодатель настоящим отказывается от прав требования возмещения таких убытков, независимо от того, являются ли они накопленными, известно ли было или предполагалось ли их существование в его пользу, и освобождает Финансовые стороны от соответствующей ответственности и соглашается (от своего лица и от лица своих Дочерних компаний) не использовать их как основание для иска.</w:t>
      </w:r>
    </w:p>
    <w:p w:rsidR="005C243D" w:rsidRDefault="005C243D" w:rsidP="005C243D">
      <w:pPr>
        <w:pStyle w:val="20"/>
        <w:keepNext/>
        <w:keepLines/>
        <w:numPr>
          <w:ilvl w:val="1"/>
          <w:numId w:val="53"/>
        </w:numPr>
        <w:shd w:val="clear" w:color="auto" w:fill="auto"/>
        <w:tabs>
          <w:tab w:val="left" w:pos="953"/>
        </w:tabs>
        <w:spacing w:line="240" w:lineRule="auto"/>
      </w:pPr>
      <w:r>
        <w:rPr>
          <w:lang w:val="ru-RU" w:bidi="ru-RU"/>
        </w:rPr>
        <w:t>Отказ от иммунитета</w:t>
      </w:r>
    </w:p>
    <w:p w:rsidR="005C243D" w:rsidRPr="00416227" w:rsidRDefault="005C243D" w:rsidP="005C243D">
      <w:pPr>
        <w:pStyle w:val="1"/>
        <w:shd w:val="clear" w:color="auto" w:fill="auto"/>
        <w:spacing w:after="420"/>
        <w:ind w:left="920"/>
        <w:jc w:val="both"/>
        <w:rPr>
          <w:lang w:val="ru-RU"/>
        </w:rPr>
      </w:pPr>
      <w:r>
        <w:rPr>
          <w:lang w:val="ru-RU" w:bidi="ru-RU"/>
        </w:rPr>
        <w:t>Залогодатель в безотзывном порядке соглашается, что в случае инициирования где-либо каких-либо разбирательств какой-либо стороной (о наложении судебного запрета, об исполнении обязательств в натуре, о возмещении убытков или по любым другим требованиям) ни им, ни от его имени, ни в отношении его активов  не будет заявлен какой-либо иммунитет (в той части, в которой он может в то или иное время существовать, будь то по основаниям суверенитета или по иным основаниям) в отношении таких разбирательств, в отношении ареста (в поддержку исполнительного производства, до вынесения судебного решения или в ином порядке) его активов или в отношении исполнительного производства по судебному решению, и настоящим в безотзывном порядке отказывается от такого иммунитета. Настоящим Залогодатель в безотзывном порядке соглашается с тем, что на него и его активы в настоящем и дальнейшем будет распространяться действие таких разбирательств, арестов или исполнительного производства в связи с его обязательствами по Документам финансовой сделки.</w:t>
      </w:r>
    </w:p>
    <w:p w:rsidR="005C243D" w:rsidRDefault="005C243D" w:rsidP="005C243D">
      <w:pPr>
        <w:pStyle w:val="20"/>
        <w:keepNext/>
        <w:keepLines/>
        <w:numPr>
          <w:ilvl w:val="1"/>
          <w:numId w:val="53"/>
        </w:numPr>
        <w:shd w:val="clear" w:color="auto" w:fill="auto"/>
        <w:tabs>
          <w:tab w:val="left" w:pos="946"/>
        </w:tabs>
        <w:spacing w:after="300" w:line="240" w:lineRule="auto"/>
        <w:jc w:val="both"/>
      </w:pPr>
      <w:r>
        <w:rPr>
          <w:lang w:val="ru-RU" w:bidi="ru-RU"/>
        </w:rPr>
        <w:t>Вручение процессуальных документов</w:t>
      </w:r>
    </w:p>
    <w:p w:rsidR="005C243D" w:rsidRPr="00416227" w:rsidRDefault="005C243D" w:rsidP="005C243D">
      <w:pPr>
        <w:pStyle w:val="1"/>
        <w:shd w:val="clear" w:color="auto" w:fill="auto"/>
        <w:spacing w:after="300" w:line="240" w:lineRule="auto"/>
        <w:ind w:left="960"/>
        <w:jc w:val="both"/>
        <w:rPr>
          <w:lang w:val="ru-RU"/>
        </w:rPr>
      </w:pPr>
      <w:r>
        <w:rPr>
          <w:lang w:val="ru-RU" w:bidi="ru-RU"/>
        </w:rPr>
        <w:t xml:space="preserve">Залогодатель соглашается с тем, что процесс, посредством которого любое разбирательство начинается в английских судах в поддержку или в связи с арбитражем, начатым в соответствии с настоящим пунктом 21 (Арбитраж), может быть подан на него путем доставки в Лоу Дебенче Корпорейт Лимитед по адресу 5ый этаж, 100 Вуд стрит, Лондон EC2V 7EX. Если такое лицо не уполномочено или перестает официально назначаться на принятие процессуальных документов от имени Залогодателя, Залогодатель назначает в Англии другое лицо для принятия процессуальных документов от его имени и, при отсутствии такого назначения в </w:t>
      </w:r>
      <w:r>
        <w:rPr>
          <w:lang w:val="ru-RU" w:bidi="ru-RU"/>
        </w:rPr>
        <w:lastRenderedPageBreak/>
        <w:t>течение 14 дней Залогодатель имеет право назначить такое лицо путем направления письменного уведомления обязанным лицам. Ничто в настоящем пункте 19.6 (услуги) не влияет на право Залогодержателя вручать процессуальные документы любым другим способом, разрешенным законом.</w:t>
      </w:r>
    </w:p>
    <w:p w:rsidR="005C243D" w:rsidRPr="00416227" w:rsidRDefault="005C243D" w:rsidP="005C243D">
      <w:pPr>
        <w:pStyle w:val="1"/>
        <w:shd w:val="clear" w:color="auto" w:fill="auto"/>
        <w:spacing w:after="300" w:line="240" w:lineRule="auto"/>
        <w:jc w:val="both"/>
        <w:rPr>
          <w:lang w:val="ru-RU"/>
        </w:rPr>
        <w:sectPr w:rsidR="005C243D" w:rsidRPr="00416227">
          <w:pgSz w:w="11900" w:h="16840"/>
          <w:pgMar w:top="3043" w:right="1550" w:bottom="1979" w:left="1762" w:header="0" w:footer="1551" w:gutter="0"/>
          <w:cols w:space="720"/>
          <w:noEndnote/>
          <w:docGrid w:linePitch="360"/>
        </w:sectPr>
      </w:pPr>
      <w:r>
        <w:rPr>
          <w:lang w:val="ru-RU" w:bidi="ru-RU"/>
        </w:rPr>
        <w:t>[ПОДПИСИ ПОСТАВЛЕНЫ НА ОТДЕЛЬНОЙ СТРАНИЦЕ]</w:t>
      </w:r>
    </w:p>
    <w:p w:rsidR="005C243D" w:rsidRPr="00416227" w:rsidRDefault="005C243D" w:rsidP="005C243D">
      <w:pPr>
        <w:pStyle w:val="1"/>
        <w:shd w:val="clear" w:color="auto" w:fill="auto"/>
        <w:spacing w:line="240" w:lineRule="auto"/>
        <w:ind w:left="260" w:firstLine="20"/>
        <w:rPr>
          <w:lang w:val="ru-RU"/>
        </w:rPr>
      </w:pPr>
      <w:r>
        <w:rPr>
          <w:lang w:val="ru-RU" w:bidi="ru-RU"/>
        </w:rPr>
        <w:lastRenderedPageBreak/>
        <w:t>В ПОДТВЕРЖДЕНИЕ ВЫШЕИЗЛОЖЕННОГО</w:t>
      </w:r>
      <w:r>
        <w:rPr>
          <w:color w:val="323F4B"/>
          <w:lang w:val="ru-RU" w:bidi="ru-RU"/>
        </w:rPr>
        <w:t xml:space="preserve"> </w:t>
      </w:r>
      <w:r>
        <w:rPr>
          <w:noProof/>
          <w:lang w:val="ru-RU" w:eastAsia="ru-RU" w:bidi="ar-SA"/>
        </w:rPr>
        <w:drawing>
          <wp:anchor distT="0" distB="0" distL="0" distR="0" simplePos="0" relativeHeight="251659264" behindDoc="1" locked="0" layoutInCell="1" allowOverlap="1" wp14:anchorId="484D337D" wp14:editId="54BD107C">
            <wp:simplePos x="0" y="0"/>
            <wp:positionH relativeFrom="margin">
              <wp:posOffset>533400</wp:posOffset>
            </wp:positionH>
            <wp:positionV relativeFrom="margin">
              <wp:posOffset>975360</wp:posOffset>
            </wp:positionV>
            <wp:extent cx="1877695" cy="567055"/>
            <wp:effectExtent l="0" t="0" r="0" b="0"/>
            <wp:wrapNone/>
            <wp:docPr id="6"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
                    <a:stretch/>
                  </pic:blipFill>
                  <pic:spPr>
                    <a:xfrm>
                      <a:off x="0" y="0"/>
                      <a:ext cx="1877695" cy="567055"/>
                    </a:xfrm>
                    <a:prstGeom prst="rect">
                      <a:avLst/>
                    </a:prstGeom>
                  </pic:spPr>
                </pic:pic>
              </a:graphicData>
            </a:graphic>
          </wp:anchor>
        </w:drawing>
      </w:r>
      <w:r>
        <w:rPr>
          <w:lang w:val="ru-RU" w:bidi="ru-RU"/>
        </w:rPr>
        <w:t xml:space="preserve">  Настоящий Договор подписан его сторонами в день и год, указанные на его первой странице.</w:t>
      </w:r>
    </w:p>
    <w:p w:rsidR="005C243D" w:rsidRPr="00416227" w:rsidRDefault="005C243D" w:rsidP="005C243D">
      <w:pPr>
        <w:pStyle w:val="20"/>
        <w:keepNext/>
        <w:keepLines/>
        <w:shd w:val="clear" w:color="auto" w:fill="auto"/>
        <w:spacing w:after="1080" w:line="240" w:lineRule="auto"/>
        <w:ind w:firstLine="260"/>
        <w:rPr>
          <w:lang w:val="ru-RU"/>
        </w:rPr>
      </w:pPr>
      <w:r>
        <w:rPr>
          <w:color w:val="323F4B"/>
          <w:lang w:val="ru-RU" w:bidi="ru-RU"/>
        </w:rPr>
        <w:t>«Нью Стрим ЭйДжи»</w:t>
      </w:r>
    </w:p>
    <w:p w:rsidR="005C243D" w:rsidRPr="00416227" w:rsidRDefault="005C243D" w:rsidP="005C243D">
      <w:pPr>
        <w:pStyle w:val="1"/>
        <w:pBdr>
          <w:top w:val="single" w:sz="4" w:space="0" w:color="auto"/>
        </w:pBdr>
        <w:shd w:val="clear" w:color="auto" w:fill="auto"/>
        <w:spacing w:after="0" w:line="240" w:lineRule="auto"/>
        <w:ind w:firstLine="260"/>
        <w:rPr>
          <w:lang w:val="ru-RU"/>
        </w:rPr>
      </w:pPr>
      <w:r>
        <w:rPr>
          <w:color w:val="323F4B"/>
          <w:lang w:val="ru-RU" w:bidi="ru-RU"/>
        </w:rPr>
        <w:t>Подпись:</w:t>
      </w:r>
    </w:p>
    <w:p w:rsidR="005C243D" w:rsidRPr="00416227" w:rsidRDefault="005C243D" w:rsidP="005C243D">
      <w:pPr>
        <w:pStyle w:val="1"/>
        <w:shd w:val="clear" w:color="auto" w:fill="auto"/>
        <w:spacing w:after="1340" w:line="240" w:lineRule="auto"/>
        <w:ind w:firstLine="260"/>
        <w:rPr>
          <w:lang w:val="ru-RU"/>
        </w:rPr>
      </w:pPr>
      <w:r>
        <w:rPr>
          <w:color w:val="323F4B"/>
          <w:lang w:val="ru-RU" w:bidi="ru-RU"/>
        </w:rPr>
        <w:t>Должность:</w:t>
      </w:r>
    </w:p>
    <w:p w:rsidR="005C243D" w:rsidRPr="00416227" w:rsidRDefault="005C243D" w:rsidP="005C243D">
      <w:pPr>
        <w:pStyle w:val="20"/>
        <w:keepNext/>
        <w:keepLines/>
        <w:shd w:val="clear" w:color="auto" w:fill="auto"/>
        <w:spacing w:after="1080" w:line="240" w:lineRule="auto"/>
        <w:ind w:firstLine="260"/>
        <w:rPr>
          <w:lang w:val="ru-RU"/>
        </w:rPr>
      </w:pPr>
      <w:r>
        <w:rPr>
          <w:color w:val="323F4B"/>
          <w:lang w:val="ru-RU" w:bidi="ru-RU"/>
        </w:rPr>
        <w:t>ПАО «Сбербанк России»</w:t>
      </w:r>
    </w:p>
    <w:p w:rsidR="005C243D" w:rsidRPr="00416227" w:rsidRDefault="005C243D" w:rsidP="005C243D">
      <w:pPr>
        <w:pStyle w:val="1"/>
        <w:pBdr>
          <w:top w:val="single" w:sz="4" w:space="0" w:color="auto"/>
        </w:pBdr>
        <w:shd w:val="clear" w:color="auto" w:fill="auto"/>
        <w:spacing w:after="0" w:line="240" w:lineRule="auto"/>
        <w:ind w:firstLine="260"/>
        <w:rPr>
          <w:lang w:val="ru-RU"/>
        </w:rPr>
      </w:pPr>
      <w:r>
        <w:rPr>
          <w:color w:val="323F4B"/>
          <w:lang w:val="ru-RU" w:bidi="ru-RU"/>
        </w:rPr>
        <w:t>Подпись:</w:t>
      </w:r>
    </w:p>
    <w:p w:rsidR="005C243D" w:rsidRPr="00416227" w:rsidRDefault="005C243D" w:rsidP="005C243D">
      <w:pPr>
        <w:pStyle w:val="1"/>
        <w:shd w:val="clear" w:color="auto" w:fill="auto"/>
        <w:spacing w:after="0" w:line="240" w:lineRule="auto"/>
        <w:ind w:firstLine="260"/>
        <w:rPr>
          <w:lang w:val="ru-RU"/>
        </w:rPr>
        <w:sectPr w:rsidR="005C243D" w:rsidRPr="00416227">
          <w:pgSz w:w="11900" w:h="16840"/>
          <w:pgMar w:top="3798" w:right="1313" w:bottom="3798" w:left="1644" w:header="0" w:footer="3370" w:gutter="0"/>
          <w:cols w:space="720"/>
          <w:noEndnote/>
          <w:docGrid w:linePitch="360"/>
        </w:sectPr>
      </w:pPr>
      <w:r>
        <w:rPr>
          <w:color w:val="323F4B"/>
          <w:lang w:val="ru-RU" w:bidi="ru-RU"/>
        </w:rPr>
        <w:t>Должность:</w:t>
      </w:r>
    </w:p>
    <w:p w:rsidR="005C243D" w:rsidRPr="00416227" w:rsidRDefault="005C243D" w:rsidP="005C243D">
      <w:pPr>
        <w:pStyle w:val="1"/>
        <w:shd w:val="clear" w:color="auto" w:fill="auto"/>
        <w:spacing w:after="520" w:line="233" w:lineRule="auto"/>
        <w:rPr>
          <w:lang w:val="ru-RU"/>
        </w:rPr>
      </w:pPr>
      <w:r>
        <w:rPr>
          <w:lang w:val="ru-RU" w:bidi="ru-RU"/>
        </w:rPr>
        <w:lastRenderedPageBreak/>
        <w:t>В ПОДТВЕРЖДЕНИЕ ВЫШЕИЗЛОЖЕННОГО,  настоящий Договор подписан его сторонами в день и год, указанные на его первой странице.</w:t>
      </w:r>
    </w:p>
    <w:p w:rsidR="005C243D" w:rsidRPr="00416227" w:rsidRDefault="005C243D" w:rsidP="005C243D">
      <w:pPr>
        <w:pStyle w:val="20"/>
        <w:keepNext/>
        <w:keepLines/>
        <w:shd w:val="clear" w:color="auto" w:fill="auto"/>
        <w:spacing w:after="1040" w:line="233" w:lineRule="auto"/>
        <w:rPr>
          <w:lang w:val="ru-RU"/>
        </w:rPr>
      </w:pPr>
      <w:r>
        <w:rPr>
          <w:lang w:val="ru-RU" w:bidi="ru-RU"/>
        </w:rPr>
        <w:t>«Нью Стрим ЭйДжи»</w:t>
      </w:r>
    </w:p>
    <w:p w:rsidR="005C243D" w:rsidRPr="00416227" w:rsidRDefault="005C243D" w:rsidP="005C243D">
      <w:pPr>
        <w:pStyle w:val="1"/>
        <w:pBdr>
          <w:top w:val="single" w:sz="4" w:space="0" w:color="auto"/>
        </w:pBdr>
        <w:shd w:val="clear" w:color="auto" w:fill="auto"/>
        <w:spacing w:after="0" w:line="240" w:lineRule="auto"/>
        <w:rPr>
          <w:lang w:val="ru-RU"/>
        </w:rPr>
      </w:pPr>
      <w:r>
        <w:rPr>
          <w:lang w:val="ru-RU" w:bidi="ru-RU"/>
        </w:rPr>
        <w:t>Подпись:</w:t>
      </w:r>
    </w:p>
    <w:p w:rsidR="005C243D" w:rsidRPr="00416227" w:rsidRDefault="005C243D" w:rsidP="005C243D">
      <w:pPr>
        <w:pStyle w:val="1"/>
        <w:shd w:val="clear" w:color="auto" w:fill="auto"/>
        <w:spacing w:after="1620" w:line="228" w:lineRule="auto"/>
        <w:rPr>
          <w:lang w:val="ru-RU"/>
        </w:rPr>
      </w:pPr>
      <w:r>
        <w:rPr>
          <w:lang w:val="ru-RU" w:bidi="ru-RU"/>
        </w:rPr>
        <w:t>Должность:</w:t>
      </w:r>
    </w:p>
    <w:p w:rsidR="005C243D" w:rsidRDefault="005C243D" w:rsidP="005C243D">
      <w:pPr>
        <w:rPr>
          <w:sz w:val="2"/>
          <w:szCs w:val="2"/>
        </w:rPr>
        <w:sectPr w:rsidR="005C243D">
          <w:pgSz w:w="11900" w:h="16840"/>
          <w:pgMar w:top="4202" w:right="1346" w:bottom="4202" w:left="1612" w:header="0" w:footer="3774" w:gutter="0"/>
          <w:cols w:space="720"/>
          <w:noEndnote/>
          <w:docGrid w:linePitch="360"/>
        </w:sectPr>
      </w:pPr>
      <w:r>
        <w:rPr>
          <w:noProof/>
          <w:lang w:val="ru-RU" w:eastAsia="ru-RU" w:bidi="ar-SA"/>
        </w:rPr>
        <w:drawing>
          <wp:inline distT="0" distB="0" distL="0" distR="0" wp14:anchorId="742E4939" wp14:editId="2EBC0A4B">
            <wp:extent cx="4077970" cy="1657985"/>
            <wp:effectExtent l="0" t="0" r="0" b="0"/>
            <wp:docPr id="8"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pic:blipFill>
                  <pic:spPr>
                    <a:xfrm>
                      <a:off x="0" y="0"/>
                      <a:ext cx="4077970" cy="1657985"/>
                    </a:xfrm>
                    <a:prstGeom prst="rect">
                      <a:avLst/>
                    </a:prstGeom>
                  </pic:spPr>
                </pic:pic>
              </a:graphicData>
            </a:graphic>
          </wp:inline>
        </w:drawing>
      </w:r>
    </w:p>
    <w:p w:rsidR="005C243D" w:rsidRPr="00416227" w:rsidRDefault="005C243D" w:rsidP="005C243D">
      <w:pPr>
        <w:pStyle w:val="20"/>
        <w:keepNext/>
        <w:keepLines/>
        <w:shd w:val="clear" w:color="auto" w:fill="auto"/>
        <w:spacing w:line="240" w:lineRule="auto"/>
        <w:ind w:firstLine="200"/>
        <w:rPr>
          <w:lang w:val="ru-RU"/>
        </w:rPr>
      </w:pPr>
      <w:r>
        <w:rPr>
          <w:lang w:val="ru-RU" w:bidi="ru-RU"/>
        </w:rPr>
        <w:lastRenderedPageBreak/>
        <w:t>ПРИЛОЖЕНИЕ 1 Детали акций Компании</w:t>
      </w:r>
    </w:p>
    <w:p w:rsidR="005C243D" w:rsidRPr="00416227" w:rsidRDefault="005C243D" w:rsidP="005C243D">
      <w:pPr>
        <w:pStyle w:val="1"/>
        <w:shd w:val="clear" w:color="auto" w:fill="auto"/>
        <w:spacing w:after="540" w:line="240" w:lineRule="auto"/>
        <w:ind w:firstLine="200"/>
        <w:rPr>
          <w:lang w:val="ru-RU"/>
        </w:rPr>
      </w:pPr>
      <w:r>
        <w:rPr>
          <w:lang w:val="ru-RU" w:bidi="ru-RU"/>
        </w:rPr>
        <w:t>На указанную дату Залогодатель обладает следующей вовлеченностью в Компанию: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1642"/>
        <w:gridCol w:w="4392"/>
      </w:tblGrid>
      <w:tr w:rsidR="005C243D" w:rsidTr="00100334">
        <w:trPr>
          <w:trHeight w:hRule="exact" w:val="1219"/>
          <w:jc w:val="center"/>
        </w:trPr>
        <w:tc>
          <w:tcPr>
            <w:tcW w:w="2362" w:type="dxa"/>
            <w:tcBorders>
              <w:top w:val="single" w:sz="4" w:space="0" w:color="auto"/>
              <w:left w:val="single" w:sz="4" w:space="0" w:color="auto"/>
            </w:tcBorders>
            <w:shd w:val="clear" w:color="auto" w:fill="FFFFFF"/>
            <w:vAlign w:val="bottom"/>
          </w:tcPr>
          <w:p w:rsidR="005C243D" w:rsidRPr="005C243D" w:rsidRDefault="005C243D" w:rsidP="00100334">
            <w:pPr>
              <w:pStyle w:val="a7"/>
              <w:shd w:val="clear" w:color="auto" w:fill="auto"/>
              <w:spacing w:after="0" w:line="254" w:lineRule="auto"/>
              <w:rPr>
                <w:lang w:val="ru-RU"/>
              </w:rPr>
            </w:pPr>
            <w:r>
              <w:rPr>
                <w:b/>
                <w:lang w:val="ru-RU" w:bidi="ru-RU"/>
              </w:rPr>
              <w:t>Совокупная величина уставного капитала Нью Стрим Трейдинг ЭйДжи</w:t>
            </w:r>
          </w:p>
        </w:tc>
        <w:tc>
          <w:tcPr>
            <w:tcW w:w="1642" w:type="dxa"/>
            <w:tcBorders>
              <w:top w:val="single" w:sz="4" w:space="0" w:color="auto"/>
              <w:left w:val="single" w:sz="4" w:space="0" w:color="auto"/>
            </w:tcBorders>
            <w:shd w:val="clear" w:color="auto" w:fill="FFFFFF"/>
            <w:vAlign w:val="bottom"/>
          </w:tcPr>
          <w:p w:rsidR="005C243D" w:rsidRPr="00416227" w:rsidRDefault="005C243D" w:rsidP="00100334">
            <w:pPr>
              <w:pStyle w:val="a7"/>
              <w:shd w:val="clear" w:color="auto" w:fill="auto"/>
              <w:spacing w:after="0"/>
              <w:rPr>
                <w:lang w:val="ru-RU"/>
              </w:rPr>
            </w:pPr>
            <w:r>
              <w:rPr>
                <w:b/>
                <w:lang w:val="ru-RU" w:bidi="ru-RU"/>
              </w:rPr>
              <w:t>Доля Залогодателя в уставном капитале</w:t>
            </w:r>
          </w:p>
        </w:tc>
        <w:tc>
          <w:tcPr>
            <w:tcW w:w="4392" w:type="dxa"/>
            <w:tcBorders>
              <w:top w:val="single" w:sz="4" w:space="0" w:color="auto"/>
              <w:left w:val="single" w:sz="4" w:space="0" w:color="auto"/>
              <w:right w:val="single" w:sz="4" w:space="0" w:color="auto"/>
            </w:tcBorders>
            <w:shd w:val="clear" w:color="auto" w:fill="FFFFFF"/>
            <w:vAlign w:val="center"/>
          </w:tcPr>
          <w:p w:rsidR="005C243D" w:rsidRDefault="005C243D" w:rsidP="00100334">
            <w:pPr>
              <w:pStyle w:val="a7"/>
              <w:shd w:val="clear" w:color="auto" w:fill="auto"/>
              <w:spacing w:after="0" w:line="240" w:lineRule="auto"/>
            </w:pPr>
            <w:r>
              <w:rPr>
                <w:b/>
                <w:lang w:val="ru-RU" w:bidi="ru-RU"/>
              </w:rPr>
              <w:t>Детали сертификата акций</w:t>
            </w:r>
          </w:p>
        </w:tc>
      </w:tr>
      <w:tr w:rsidR="005C243D" w:rsidTr="00100334">
        <w:trPr>
          <w:trHeight w:hRule="exact" w:val="1243"/>
          <w:jc w:val="center"/>
        </w:trPr>
        <w:tc>
          <w:tcPr>
            <w:tcW w:w="2362" w:type="dxa"/>
            <w:tcBorders>
              <w:top w:val="single" w:sz="4" w:space="0" w:color="auto"/>
              <w:left w:val="single" w:sz="4" w:space="0" w:color="auto"/>
              <w:bottom w:val="single" w:sz="4" w:space="0" w:color="auto"/>
            </w:tcBorders>
            <w:shd w:val="clear" w:color="auto" w:fill="FFFFFF"/>
            <w:vAlign w:val="center"/>
          </w:tcPr>
          <w:p w:rsidR="005C243D" w:rsidRDefault="005C243D" w:rsidP="00100334">
            <w:pPr>
              <w:pStyle w:val="a7"/>
              <w:shd w:val="clear" w:color="auto" w:fill="auto"/>
              <w:spacing w:after="0" w:line="240" w:lineRule="auto"/>
            </w:pPr>
            <w:r>
              <w:rPr>
                <w:lang w:val="ru-RU" w:bidi="ru-RU"/>
              </w:rPr>
              <w:t>1 000 000,00</w:t>
            </w:r>
          </w:p>
        </w:tc>
        <w:tc>
          <w:tcPr>
            <w:tcW w:w="1642" w:type="dxa"/>
            <w:tcBorders>
              <w:top w:val="single" w:sz="4" w:space="0" w:color="auto"/>
              <w:left w:val="single" w:sz="4" w:space="0" w:color="auto"/>
              <w:bottom w:val="single" w:sz="4" w:space="0" w:color="auto"/>
            </w:tcBorders>
            <w:shd w:val="clear" w:color="auto" w:fill="FFFFFF"/>
            <w:vAlign w:val="center"/>
          </w:tcPr>
          <w:p w:rsidR="005C243D" w:rsidRDefault="005C243D" w:rsidP="00100334">
            <w:pPr>
              <w:pStyle w:val="a7"/>
              <w:shd w:val="clear" w:color="auto" w:fill="auto"/>
              <w:spacing w:after="0" w:line="240" w:lineRule="auto"/>
            </w:pPr>
            <w:r>
              <w:rPr>
                <w:lang w:val="ru-RU" w:bidi="ru-RU"/>
              </w:rPr>
              <w:t>100%</w:t>
            </w:r>
          </w:p>
        </w:tc>
        <w:tc>
          <w:tcPr>
            <w:tcW w:w="4392" w:type="dxa"/>
            <w:tcBorders>
              <w:top w:val="single" w:sz="4" w:space="0" w:color="auto"/>
              <w:left w:val="single" w:sz="4" w:space="0" w:color="auto"/>
              <w:bottom w:val="single" w:sz="4" w:space="0" w:color="auto"/>
              <w:right w:val="single" w:sz="4" w:space="0" w:color="auto"/>
            </w:tcBorders>
            <w:shd w:val="clear" w:color="auto" w:fill="FFFFFF"/>
            <w:vAlign w:val="bottom"/>
          </w:tcPr>
          <w:p w:rsidR="005C243D" w:rsidRDefault="005C243D" w:rsidP="00100334">
            <w:pPr>
              <w:pStyle w:val="a7"/>
              <w:shd w:val="clear" w:color="auto" w:fill="auto"/>
              <w:spacing w:after="0" w:line="240" w:lineRule="auto"/>
            </w:pPr>
            <w:r>
              <w:rPr>
                <w:lang w:val="ru-RU" w:bidi="ru-RU"/>
              </w:rPr>
              <w:t>1 сертификат акции, предоставляющий 1000 зарегистрированных акций с номиналом ценностью 1000 Швейцарских франков каждый.</w:t>
            </w:r>
          </w:p>
        </w:tc>
      </w:tr>
    </w:tbl>
    <w:p w:rsidR="005C243D" w:rsidRDefault="005C243D" w:rsidP="005C243D">
      <w:pPr>
        <w:sectPr w:rsidR="005C243D">
          <w:pgSz w:w="11900" w:h="16840"/>
          <w:pgMar w:top="3679" w:right="1342" w:bottom="3679" w:left="1615" w:header="0" w:footer="3251" w:gutter="0"/>
          <w:cols w:space="720"/>
          <w:noEndnote/>
          <w:docGrid w:linePitch="360"/>
        </w:sectPr>
      </w:pPr>
    </w:p>
    <w:p w:rsidR="005C243D" w:rsidRPr="00416227" w:rsidRDefault="005C243D" w:rsidP="005C243D">
      <w:pPr>
        <w:pStyle w:val="20"/>
        <w:keepNext/>
        <w:keepLines/>
        <w:shd w:val="clear" w:color="auto" w:fill="auto"/>
        <w:spacing w:line="252" w:lineRule="auto"/>
        <w:ind w:firstLine="200"/>
        <w:rPr>
          <w:lang w:val="ru-RU"/>
        </w:rPr>
      </w:pPr>
      <w:r>
        <w:rPr>
          <w:lang w:val="ru-RU" w:bidi="ru-RU"/>
        </w:rPr>
        <w:lastRenderedPageBreak/>
        <w:t>ПРИЛОЖЕНИЕ 2 Заочно принятое постановление</w:t>
      </w:r>
    </w:p>
    <w:p w:rsidR="005C243D" w:rsidRPr="00416227" w:rsidRDefault="005C243D" w:rsidP="005C243D">
      <w:pPr>
        <w:pStyle w:val="1"/>
        <w:shd w:val="clear" w:color="auto" w:fill="auto"/>
        <w:spacing w:after="0"/>
        <w:ind w:left="200" w:firstLine="20"/>
        <w:rPr>
          <w:lang w:val="ru-RU"/>
        </w:rPr>
      </w:pPr>
      <w:r>
        <w:rPr>
          <w:lang w:val="ru-RU" w:bidi="ru-RU"/>
        </w:rPr>
        <w:t>Копию решения совета директоров Компании от 11 марта 2015 года (Приложение 2) (а) утверждение и признание условий, и предоставлении в залог заложенного имущества в соответствии с настоящим Договором и (б) подтверждающее, что любая передача акций в связи с исполнением должно быть подтверждено заранее, и что любая сторона приобретения акций в связи с исполнением должна быть полностью признана в качестве акционера Компании и быть внесена в реестр акционеров Компании в качестве акционера;</w:t>
      </w:r>
    </w:p>
    <w:p w:rsidR="005C243D" w:rsidRPr="005C243D" w:rsidRDefault="005C243D">
      <w:pPr>
        <w:pStyle w:val="1"/>
        <w:shd w:val="clear" w:color="auto" w:fill="auto"/>
        <w:spacing w:after="0"/>
        <w:ind w:left="200" w:firstLine="20"/>
        <w:rPr>
          <w:lang w:val="ru-RU"/>
        </w:rPr>
      </w:pPr>
    </w:p>
    <w:sectPr w:rsidR="005C243D" w:rsidRPr="005C243D">
      <w:pgSz w:w="11900" w:h="16840"/>
      <w:pgMar w:top="3673" w:right="1350" w:bottom="3673" w:left="1608" w:header="0" w:footer="324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2F4" w:rsidRDefault="00BC32F4">
      <w:r>
        <w:separator/>
      </w:r>
    </w:p>
  </w:endnote>
  <w:endnote w:type="continuationSeparator" w:id="0">
    <w:p w:rsidR="00BC32F4" w:rsidRDefault="00BC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2F4" w:rsidRDefault="00BC32F4"/>
  </w:footnote>
  <w:footnote w:type="continuationSeparator" w:id="0">
    <w:p w:rsidR="00BC32F4" w:rsidRDefault="00BC32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05" w:rsidRDefault="00BC32F4">
    <w:pPr>
      <w:spacing w:line="1" w:lineRule="exact"/>
    </w:pPr>
    <w:r>
      <w:rPr>
        <w:noProof/>
        <w:lang w:val="ru-RU" w:eastAsia="ru-RU" w:bidi="ar-SA"/>
      </w:rPr>
      <mc:AlternateContent>
        <mc:Choice Requires="wps">
          <w:drawing>
            <wp:anchor distT="0" distB="0" distL="0" distR="0" simplePos="0" relativeHeight="62914690" behindDoc="1" locked="0" layoutInCell="1" allowOverlap="1">
              <wp:simplePos x="0" y="0"/>
              <wp:positionH relativeFrom="page">
                <wp:posOffset>5400040</wp:posOffset>
              </wp:positionH>
              <wp:positionV relativeFrom="page">
                <wp:posOffset>719455</wp:posOffset>
              </wp:positionV>
              <wp:extent cx="106362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063625" cy="91440"/>
                      </a:xfrm>
                      <a:prstGeom prst="rect">
                        <a:avLst/>
                      </a:prstGeom>
                      <a:noFill/>
                    </wps:spPr>
                    <wps:txbx>
                      <w:txbxContent>
                        <w:p w:rsidR="00F20C05" w:rsidRDefault="00BC32F4">
                          <w:pPr>
                            <w:pStyle w:val="22"/>
                            <w:shd w:val="clear" w:color="auto" w:fill="auto"/>
                            <w:rPr>
                              <w:sz w:val="16"/>
                              <w:szCs w:val="16"/>
                            </w:rPr>
                          </w:pPr>
                          <w:r>
                            <w:rPr>
                              <w:rFonts w:ascii="Calibri" w:eastAsia="Calibri" w:hAnsi="Calibri" w:cs="Calibri"/>
                              <w:b/>
                              <w:bCs/>
                              <w:sz w:val="16"/>
                              <w:szCs w:val="16"/>
                            </w:rPr>
                            <w:t>Share Pledge Agreement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4" type="#_x0000_t202" style="position:absolute;margin-left:425.2pt;margin-top:56.65pt;width:83.7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e3mAEAACEDAAAOAAAAZHJzL2Uyb0RvYy54bWysUsFOIzEMvSPxD1HudKYtVDDqtAJVIKTV&#10;7krAB6SZpBNpEkdx6Ez/fp10WtByQ1wSx3aen5+9XA+2Y3sV0ICr+XRScqachMa4Xc3fXh+vbjnD&#10;KFwjOnCq5geFfL26vFj2vlIzaKFrVGAE4rDqfc3bGH1VFChbZQVOwCtHQQ3BikjPsCuaIHpCt10x&#10;K8tF0UNofACpEMm7OQb5KuNrrWT8ozWqyLqaE7eYz5DPbTqL1VJUuyB8a+RIQ3yDhRXGUdEz1EZE&#10;wd6D+QJljQyAoONEgi1AayNV7oG6mZb/dfPSCq9yLyQO+rNM+HOw8vf+b2CmqfmcMycsjShXZfMk&#10;Te+xoowXTzlxeICBRnzyIzlTx4MONt3UC6M4iXw4C6uGyGT6VC7mi9kNZ5Jid9Pr6yx88fHZB4xP&#10;CixLRs0DzS3LKfa/MBIRSj2lpFoOHk3XJX9ieGSSrDhsh5H2FpoDse5ptDV3tHucdc+OlEtbcDLC&#10;ydiORgJHf/8eqUCum1CPUGMxmkOmM+5MGvTnd8762OzVPwAAAP//AwBQSwMEFAAGAAgAAAAhAEw9&#10;Co7eAAAADAEAAA8AAABkcnMvZG93bnJldi54bWxMj8tOwzAQRfdI/IM1SOyonRZICHEqVIkNOwpC&#10;YufG0zjCj8h20+Tvma5gN6N7dOdMs52dZRPGNAQvoVgJYOi7oAffS/j8eL2rgKWsvFY2eJSwYIJt&#10;e33VqFqHs3/HaZ97RiU+1UqCyXmsOU+dQafSKozoKTuG6FSmNfZcR3Wmcmf5WohH7tTg6YJRI+4M&#10;dj/7k5NQzl8Bx4Q7/D5OXTTDUtm3Rcrbm/nlGVjGOf/BcNEndWjJ6RBOXidmJVQP4p5QCorNBtiF&#10;EEX5BOxA07osgbcN//9E+wsAAP//AwBQSwECLQAUAAYACAAAACEAtoM4kv4AAADhAQAAEwAAAAAA&#10;AAAAAAAAAAAAAAAAW0NvbnRlbnRfVHlwZXNdLnhtbFBLAQItABQABgAIAAAAIQA4/SH/1gAAAJQB&#10;AAALAAAAAAAAAAAAAAAAAC8BAABfcmVscy8ucmVsc1BLAQItABQABgAIAAAAIQD8Rue3mAEAACED&#10;AAAOAAAAAAAAAAAAAAAAAC4CAABkcnMvZTJvRG9jLnhtbFBLAQItABQABgAIAAAAIQBMPQqO3gAA&#10;AAwBAAAPAAAAAAAAAAAAAAAAAPIDAABkcnMvZG93bnJldi54bWxQSwUGAAAAAAQABADzAAAA/QQA&#10;AAAA&#10;" filled="f" stroked="f">
              <v:textbox style="mso-fit-shape-to-text:t" inset="0,0,0,0">
                <w:txbxContent>
                  <w:p w:rsidR="00F20C05" w:rsidRDefault="00BC32F4">
                    <w:pPr>
                      <w:pStyle w:val="22"/>
                      <w:shd w:val="clear" w:color="auto" w:fill="auto"/>
                      <w:rPr>
                        <w:sz w:val="16"/>
                        <w:szCs w:val="16"/>
                      </w:rPr>
                    </w:pPr>
                    <w:r>
                      <w:rPr>
                        <w:rFonts w:ascii="Calibri" w:eastAsia="Calibri" w:hAnsi="Calibri" w:cs="Calibri"/>
                        <w:b/>
                        <w:bCs/>
                        <w:sz w:val="16"/>
                        <w:szCs w:val="16"/>
                      </w:rPr>
                      <w:t>Share Pledge Agreement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3D" w:rsidRDefault="005C243D">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5D1DE561" wp14:editId="5EF5A4B6">
              <wp:simplePos x="0" y="0"/>
              <wp:positionH relativeFrom="page">
                <wp:posOffset>5400040</wp:posOffset>
              </wp:positionH>
              <wp:positionV relativeFrom="page">
                <wp:posOffset>719455</wp:posOffset>
              </wp:positionV>
              <wp:extent cx="1063625" cy="91440"/>
              <wp:effectExtent l="0" t="0" r="0" b="0"/>
              <wp:wrapNone/>
              <wp:docPr id="4" name="Shape 3"/>
              <wp:cNvGraphicFramePr/>
              <a:graphic xmlns:a="http://schemas.openxmlformats.org/drawingml/2006/main">
                <a:graphicData uri="http://schemas.microsoft.com/office/word/2010/wordprocessingShape">
                  <wps:wsp>
                    <wps:cNvSpPr txBox="1"/>
                    <wps:spPr>
                      <a:xfrm>
                        <a:off x="0" y="0"/>
                        <a:ext cx="1063625" cy="91440"/>
                      </a:xfrm>
                      <a:prstGeom prst="rect">
                        <a:avLst/>
                      </a:prstGeom>
                      <a:noFill/>
                    </wps:spPr>
                    <wps:txbx>
                      <w:txbxContent>
                        <w:p w:rsidR="005C243D" w:rsidRDefault="005C243D">
                          <w:pPr>
                            <w:pStyle w:val="22"/>
                            <w:shd w:val="clear" w:color="auto" w:fill="auto"/>
                            <w:rPr>
                              <w:sz w:val="16"/>
                              <w:szCs w:val="16"/>
                            </w:rPr>
                          </w:pPr>
                          <w:r>
                            <w:rPr>
                              <w:sz w:val="16"/>
                              <w:lang w:val="ru-RU" w:bidi="ru-RU"/>
                            </w:rPr>
                            <w:t>Договор залога акций</w:t>
                          </w:r>
                        </w:p>
                      </w:txbxContent>
                    </wps:txbx>
                    <wps:bodyPr wrap="none" lIns="0" tIns="0" rIns="0" bIns="0">
                      <a:spAutoFit/>
                    </wps:bodyPr>
                  </wps:wsp>
                </a:graphicData>
              </a:graphic>
            </wp:anchor>
          </w:drawing>
        </mc:Choice>
        <mc:Fallback>
          <w:pict>
            <v:shapetype w14:anchorId="5D1DE561" id="_x0000_t202" coordsize="21600,21600" o:spt="202" path="m,l,21600r21600,l21600,xe">
              <v:stroke joinstyle="miter"/>
              <v:path gradientshapeok="t" o:connecttype="rect"/>
            </v:shapetype>
            <v:shape id="_x0000_s1035" type="#_x0000_t202" style="position:absolute;margin-left:425.2pt;margin-top:56.65pt;width:83.75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0lwEAACgDAAAOAAAAZHJzL2Uyb0RvYy54bWysUttOwzAMfUfiH6K8s3ZjTFCtQyAEQkKA&#10;NPiALE3WSE0cxWHt/h4nu4DgDfGSOLZzfHzs+fVgO7ZRAQ24mo9HJWfKSWiMW9f8/e3+7JIzjMI1&#10;ogOnar5VyK8Xpyfz3ldqAi10jQqMQBxWva95G6OvigJlq6zAEXjlKKghWBHpGdZFE0RP6LYrJmU5&#10;K3oIjQ8gFSJ573ZBvsj4WisZX7RGFVlXc+IW8xnyuUpnsZiLah2Eb43c0xB/YGGFcVT0CHUnomAf&#10;wfyCskYGQNBxJMEWoLWRKvdA3YzLH90sW+FV7oXEQX+UCf8PVj5vXgMzTc2nnDlhaUS5KjtP0vQe&#10;K8pYesqJwy0MNOKDH8mZOh50sOmmXhjFSeTtUVg1RCbTp3J2PptccCYpdjWeTrPwxddnHzA+KLAs&#10;GTUPNLcsp9g8YSQilHpISbUc3JuuS/7EcMckWXFYDbmZI8sVNFsi39OEa+5oBTnrHh0JmJbhYISD&#10;sdobqQb6m49IdXL5BL6D2tekcWRW+9VJ8/7+zllfC774BAAA//8DAFBLAwQUAAYACAAAACEATD0K&#10;jt4AAAAMAQAADwAAAGRycy9kb3ducmV2LnhtbEyPy07DMBBF90j8gzVI7KidFkgIcSpUiQ07CkJi&#10;58bTOMKPyHbT5O+ZrmA3o3t050yznZ1lE8Y0BC+hWAlg6LugB99L+Px4vauApay8VjZ4lLBggm17&#10;fdWoWoezf8dpn3tGJT7VSoLJeaw5T51Bp9IqjOgpO4boVKY19lxHdaZyZ/laiEfu1ODpglEj7gx2&#10;P/uTk1DOXwHHhDv8Pk5dNMNS2bdFytub+eUZWMY5/8Fw0Sd1aMnpEE5eJ2YlVA/inlAKis0G2IUQ&#10;RfkE7EDTuiyBtw3//0T7CwAA//8DAFBLAQItABQABgAIAAAAIQC2gziS/gAAAOEBAAATAAAAAAAA&#10;AAAAAAAAAAAAAABbQ29udGVudF9UeXBlc10ueG1sUEsBAi0AFAAGAAgAAAAhADj9If/WAAAAlAEA&#10;AAsAAAAAAAAAAAAAAAAALwEAAF9yZWxzLy5yZWxzUEsBAi0AFAAGAAgAAAAhAAf413SXAQAAKAMA&#10;AA4AAAAAAAAAAAAAAAAALgIAAGRycy9lMm9Eb2MueG1sUEsBAi0AFAAGAAgAAAAhAEw9Co7eAAAA&#10;DAEAAA8AAAAAAAAAAAAAAAAA8QMAAGRycy9kb3ducmV2LnhtbFBLBQYAAAAABAAEAPMAAAD8BAAA&#10;AAA=&#10;" filled="f" stroked="f">
              <v:textbox style="mso-fit-shape-to-text:t" inset="0,0,0,0">
                <w:txbxContent>
                  <w:p w:rsidR="005C243D" w:rsidRDefault="005C243D">
                    <w:pPr>
                      <w:pStyle w:val="22"/>
                      <w:shd w:val="clear" w:color="auto" w:fill="auto"/>
                      <w:rPr>
                        <w:sz w:val="16"/>
                        <w:szCs w:val="16"/>
                      </w:rPr>
                    </w:pPr>
                    <w:r>
                      <w:rPr>
                        <w:sz w:val="16"/>
                        <w:lang w:val="ru-RU" w:bidi="ru-RU"/>
                      </w:rPr>
                      <w:t>Договор залога акций</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0568"/>
    <w:multiLevelType w:val="multilevel"/>
    <w:tmpl w:val="1E646C1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B4361"/>
    <w:multiLevelType w:val="multilevel"/>
    <w:tmpl w:val="286620F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2168B"/>
    <w:multiLevelType w:val="multilevel"/>
    <w:tmpl w:val="007E5A4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44E8F"/>
    <w:multiLevelType w:val="multilevel"/>
    <w:tmpl w:val="FB1877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00884"/>
    <w:multiLevelType w:val="multilevel"/>
    <w:tmpl w:val="CD84D4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DF24F0"/>
    <w:multiLevelType w:val="multilevel"/>
    <w:tmpl w:val="6F3A96F0"/>
    <w:lvl w:ilvl="0">
      <w:start w:val="10"/>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427EFA"/>
    <w:multiLevelType w:val="multilevel"/>
    <w:tmpl w:val="347492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2F39FF"/>
    <w:multiLevelType w:val="multilevel"/>
    <w:tmpl w:val="540472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DC2F0B"/>
    <w:multiLevelType w:val="multilevel"/>
    <w:tmpl w:val="D1040F3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E75A4B"/>
    <w:multiLevelType w:val="multilevel"/>
    <w:tmpl w:val="7F1E14AC"/>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61A5E"/>
    <w:multiLevelType w:val="multilevel"/>
    <w:tmpl w:val="700009F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852A64"/>
    <w:multiLevelType w:val="multilevel"/>
    <w:tmpl w:val="0838B8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FC0EF6"/>
    <w:multiLevelType w:val="multilevel"/>
    <w:tmpl w:val="45A2CE6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0B4FB1"/>
    <w:multiLevelType w:val="multilevel"/>
    <w:tmpl w:val="FB5C86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F43461"/>
    <w:multiLevelType w:val="multilevel"/>
    <w:tmpl w:val="698A315E"/>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0A4436"/>
    <w:multiLevelType w:val="multilevel"/>
    <w:tmpl w:val="12E4F8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CC6F29"/>
    <w:multiLevelType w:val="multilevel"/>
    <w:tmpl w:val="6C16EB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B077F1"/>
    <w:multiLevelType w:val="multilevel"/>
    <w:tmpl w:val="545E35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352E38"/>
    <w:multiLevelType w:val="multilevel"/>
    <w:tmpl w:val="B3D47C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C429EE"/>
    <w:multiLevelType w:val="multilevel"/>
    <w:tmpl w:val="840AD2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A03EEA"/>
    <w:multiLevelType w:val="multilevel"/>
    <w:tmpl w:val="C02496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7D6B98"/>
    <w:multiLevelType w:val="multilevel"/>
    <w:tmpl w:val="C5328BC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180077"/>
    <w:multiLevelType w:val="multilevel"/>
    <w:tmpl w:val="F80469C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BF082C"/>
    <w:multiLevelType w:val="multilevel"/>
    <w:tmpl w:val="682CCE5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410BDA"/>
    <w:multiLevelType w:val="multilevel"/>
    <w:tmpl w:val="9FF4EF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12357E"/>
    <w:multiLevelType w:val="multilevel"/>
    <w:tmpl w:val="BEB49AB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0410C6"/>
    <w:multiLevelType w:val="multilevel"/>
    <w:tmpl w:val="4156022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C20241"/>
    <w:multiLevelType w:val="multilevel"/>
    <w:tmpl w:val="6080AD52"/>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213A18"/>
    <w:multiLevelType w:val="multilevel"/>
    <w:tmpl w:val="EB56FB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E3123D2"/>
    <w:multiLevelType w:val="multilevel"/>
    <w:tmpl w:val="C9E4B9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031456"/>
    <w:multiLevelType w:val="multilevel"/>
    <w:tmpl w:val="B18601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186C20"/>
    <w:multiLevelType w:val="multilevel"/>
    <w:tmpl w:val="8EF257E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1C609E"/>
    <w:multiLevelType w:val="multilevel"/>
    <w:tmpl w:val="A4ACE9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50637D"/>
    <w:multiLevelType w:val="multilevel"/>
    <w:tmpl w:val="1AFCB7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716DC6"/>
    <w:multiLevelType w:val="multilevel"/>
    <w:tmpl w:val="31724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4C2795"/>
    <w:multiLevelType w:val="multilevel"/>
    <w:tmpl w:val="80CA2C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685CB4"/>
    <w:multiLevelType w:val="multilevel"/>
    <w:tmpl w:val="80C69C4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1B6C9D"/>
    <w:multiLevelType w:val="multilevel"/>
    <w:tmpl w:val="0BBC9618"/>
    <w:lvl w:ilvl="0">
      <w:start w:val="10"/>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4481A4D"/>
    <w:multiLevelType w:val="multilevel"/>
    <w:tmpl w:val="84E4A9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6B05897"/>
    <w:multiLevelType w:val="multilevel"/>
    <w:tmpl w:val="D00CDC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8A73A94"/>
    <w:multiLevelType w:val="multilevel"/>
    <w:tmpl w:val="DD9C374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E21BF0"/>
    <w:multiLevelType w:val="multilevel"/>
    <w:tmpl w:val="EA821DA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A672AF"/>
    <w:multiLevelType w:val="multilevel"/>
    <w:tmpl w:val="F92212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A9785D"/>
    <w:multiLevelType w:val="multilevel"/>
    <w:tmpl w:val="B4D266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BAF00FE"/>
    <w:multiLevelType w:val="multilevel"/>
    <w:tmpl w:val="6A8600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7153AC"/>
    <w:multiLevelType w:val="multilevel"/>
    <w:tmpl w:val="85A22A30"/>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11E05AB"/>
    <w:multiLevelType w:val="multilevel"/>
    <w:tmpl w:val="35C426A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3353C8C"/>
    <w:multiLevelType w:val="multilevel"/>
    <w:tmpl w:val="F1501E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4DC2760"/>
    <w:multiLevelType w:val="multilevel"/>
    <w:tmpl w:val="6D9EC9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84C0830"/>
    <w:multiLevelType w:val="multilevel"/>
    <w:tmpl w:val="7A92C10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89C78A3"/>
    <w:multiLevelType w:val="multilevel"/>
    <w:tmpl w:val="CCB4C84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177290"/>
    <w:multiLevelType w:val="multilevel"/>
    <w:tmpl w:val="9C4208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7048A4"/>
    <w:multiLevelType w:val="multilevel"/>
    <w:tmpl w:val="F9FE47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E838FC"/>
    <w:multiLevelType w:val="multilevel"/>
    <w:tmpl w:val="DB0884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FE5656"/>
    <w:multiLevelType w:val="multilevel"/>
    <w:tmpl w:val="B802C15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C582FCB"/>
    <w:multiLevelType w:val="multilevel"/>
    <w:tmpl w:val="8134253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C52385"/>
    <w:multiLevelType w:val="multilevel"/>
    <w:tmpl w:val="DD605422"/>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F70E9B"/>
    <w:multiLevelType w:val="multilevel"/>
    <w:tmpl w:val="04EE6B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D093AAD"/>
    <w:multiLevelType w:val="multilevel"/>
    <w:tmpl w:val="8D5A174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2487C3E"/>
    <w:multiLevelType w:val="multilevel"/>
    <w:tmpl w:val="703E8B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74553E9"/>
    <w:multiLevelType w:val="multilevel"/>
    <w:tmpl w:val="D13A255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8BD498F"/>
    <w:multiLevelType w:val="multilevel"/>
    <w:tmpl w:val="49AEECD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E957C55"/>
    <w:multiLevelType w:val="multilevel"/>
    <w:tmpl w:val="3EE8B494"/>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EE27169"/>
    <w:multiLevelType w:val="multilevel"/>
    <w:tmpl w:val="2FD0AEA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10"/>
  </w:num>
  <w:num w:numId="3">
    <w:abstractNumId w:val="29"/>
  </w:num>
  <w:num w:numId="4">
    <w:abstractNumId w:val="31"/>
  </w:num>
  <w:num w:numId="5">
    <w:abstractNumId w:val="41"/>
  </w:num>
  <w:num w:numId="6">
    <w:abstractNumId w:val="53"/>
  </w:num>
  <w:num w:numId="7">
    <w:abstractNumId w:val="7"/>
  </w:num>
  <w:num w:numId="8">
    <w:abstractNumId w:val="34"/>
  </w:num>
  <w:num w:numId="9">
    <w:abstractNumId w:val="52"/>
  </w:num>
  <w:num w:numId="10">
    <w:abstractNumId w:val="13"/>
  </w:num>
  <w:num w:numId="11">
    <w:abstractNumId w:val="17"/>
  </w:num>
  <w:num w:numId="12">
    <w:abstractNumId w:val="39"/>
  </w:num>
  <w:num w:numId="13">
    <w:abstractNumId w:val="49"/>
  </w:num>
  <w:num w:numId="14">
    <w:abstractNumId w:val="25"/>
  </w:num>
  <w:num w:numId="15">
    <w:abstractNumId w:val="58"/>
  </w:num>
  <w:num w:numId="16">
    <w:abstractNumId w:val="51"/>
  </w:num>
  <w:num w:numId="17">
    <w:abstractNumId w:val="15"/>
  </w:num>
  <w:num w:numId="18">
    <w:abstractNumId w:val="36"/>
  </w:num>
  <w:num w:numId="19">
    <w:abstractNumId w:val="48"/>
  </w:num>
  <w:num w:numId="20">
    <w:abstractNumId w:val="46"/>
  </w:num>
  <w:num w:numId="21">
    <w:abstractNumId w:val="5"/>
  </w:num>
  <w:num w:numId="22">
    <w:abstractNumId w:val="6"/>
  </w:num>
  <w:num w:numId="23">
    <w:abstractNumId w:val="42"/>
  </w:num>
  <w:num w:numId="24">
    <w:abstractNumId w:val="32"/>
  </w:num>
  <w:num w:numId="25">
    <w:abstractNumId w:val="22"/>
  </w:num>
  <w:num w:numId="26">
    <w:abstractNumId w:val="45"/>
  </w:num>
  <w:num w:numId="27">
    <w:abstractNumId w:val="61"/>
  </w:num>
  <w:num w:numId="28">
    <w:abstractNumId w:val="2"/>
  </w:num>
  <w:num w:numId="29">
    <w:abstractNumId w:val="19"/>
  </w:num>
  <w:num w:numId="30">
    <w:abstractNumId w:val="14"/>
  </w:num>
  <w:num w:numId="31">
    <w:abstractNumId w:val="23"/>
  </w:num>
  <w:num w:numId="32">
    <w:abstractNumId w:val="38"/>
  </w:num>
  <w:num w:numId="33">
    <w:abstractNumId w:val="27"/>
  </w:num>
  <w:num w:numId="34">
    <w:abstractNumId w:val="50"/>
  </w:num>
  <w:num w:numId="35">
    <w:abstractNumId w:val="59"/>
  </w:num>
  <w:num w:numId="36">
    <w:abstractNumId w:val="26"/>
  </w:num>
  <w:num w:numId="37">
    <w:abstractNumId w:val="43"/>
  </w:num>
  <w:num w:numId="38">
    <w:abstractNumId w:val="28"/>
  </w:num>
  <w:num w:numId="39">
    <w:abstractNumId w:val="57"/>
  </w:num>
  <w:num w:numId="40">
    <w:abstractNumId w:val="60"/>
  </w:num>
  <w:num w:numId="41">
    <w:abstractNumId w:val="18"/>
  </w:num>
  <w:num w:numId="42">
    <w:abstractNumId w:val="21"/>
  </w:num>
  <w:num w:numId="43">
    <w:abstractNumId w:val="3"/>
  </w:num>
  <w:num w:numId="44">
    <w:abstractNumId w:val="11"/>
  </w:num>
  <w:num w:numId="45">
    <w:abstractNumId w:val="63"/>
  </w:num>
  <w:num w:numId="46">
    <w:abstractNumId w:val="20"/>
  </w:num>
  <w:num w:numId="47">
    <w:abstractNumId w:val="9"/>
  </w:num>
  <w:num w:numId="48">
    <w:abstractNumId w:val="24"/>
  </w:num>
  <w:num w:numId="49">
    <w:abstractNumId w:val="40"/>
  </w:num>
  <w:num w:numId="50">
    <w:abstractNumId w:val="54"/>
  </w:num>
  <w:num w:numId="51">
    <w:abstractNumId w:val="33"/>
  </w:num>
  <w:num w:numId="52">
    <w:abstractNumId w:val="47"/>
  </w:num>
  <w:num w:numId="53">
    <w:abstractNumId w:val="37"/>
  </w:num>
  <w:num w:numId="54">
    <w:abstractNumId w:val="30"/>
  </w:num>
  <w:num w:numId="55">
    <w:abstractNumId w:val="44"/>
  </w:num>
  <w:num w:numId="56">
    <w:abstractNumId w:val="0"/>
  </w:num>
  <w:num w:numId="57">
    <w:abstractNumId w:val="35"/>
  </w:num>
  <w:num w:numId="58">
    <w:abstractNumId w:val="62"/>
  </w:num>
  <w:num w:numId="59">
    <w:abstractNumId w:val="1"/>
  </w:num>
  <w:num w:numId="60">
    <w:abstractNumId w:val="55"/>
  </w:num>
  <w:num w:numId="61">
    <w:abstractNumId w:val="16"/>
  </w:num>
  <w:num w:numId="62">
    <w:abstractNumId w:val="12"/>
  </w:num>
  <w:num w:numId="63">
    <w:abstractNumId w:val="8"/>
  </w:num>
  <w:num w:numId="64">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05"/>
    <w:rsid w:val="005C243D"/>
    <w:rsid w:val="00BC32F4"/>
    <w:rsid w:val="00F2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4C74B-2F29-4A3B-AE27-3B94C54A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Calibri" w:eastAsia="Calibri" w:hAnsi="Calibri" w:cs="Calibri"/>
      <w:b w:val="0"/>
      <w:bCs w:val="0"/>
      <w:i w:val="0"/>
      <w:iCs w:val="0"/>
      <w:smallCaps w:val="0"/>
      <w:strike w:val="0"/>
      <w:sz w:val="22"/>
      <w:szCs w:val="22"/>
      <w:u w:val="none"/>
    </w:rPr>
  </w:style>
  <w:style w:type="character" w:customStyle="1" w:styleId="10">
    <w:name w:val="Заголовок №1_"/>
    <w:basedOn w:val="a0"/>
    <w:link w:val="11"/>
    <w:rPr>
      <w:rFonts w:ascii="Calibri" w:eastAsia="Calibri" w:hAnsi="Calibri" w:cs="Calibri"/>
      <w:b/>
      <w:bCs/>
      <w:i w:val="0"/>
      <w:iCs w:val="0"/>
      <w:smallCaps w:val="0"/>
      <w:strike w:val="0"/>
      <w:sz w:val="40"/>
      <w:szCs w:val="40"/>
      <w:u w:val="none"/>
    </w:rPr>
  </w:style>
  <w:style w:type="character" w:customStyle="1" w:styleId="2">
    <w:name w:val="Заголовок №2_"/>
    <w:basedOn w:val="a0"/>
    <w:link w:val="20"/>
    <w:rPr>
      <w:rFonts w:ascii="Calibri" w:eastAsia="Calibri" w:hAnsi="Calibri" w:cs="Calibri"/>
      <w:b/>
      <w:bCs/>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Calibri" w:eastAsia="Calibri" w:hAnsi="Calibri" w:cs="Calibri"/>
      <w:b/>
      <w:bCs/>
      <w:i w:val="0"/>
      <w:iCs w:val="0"/>
      <w:smallCaps w:val="0"/>
      <w:strike w:val="0"/>
      <w:sz w:val="22"/>
      <w:szCs w:val="22"/>
      <w:u w:val="none"/>
    </w:rPr>
  </w:style>
  <w:style w:type="character" w:customStyle="1" w:styleId="a6">
    <w:name w:val="Другое_"/>
    <w:basedOn w:val="a0"/>
    <w:link w:val="a7"/>
    <w:rPr>
      <w:rFonts w:ascii="Calibri" w:eastAsia="Calibri" w:hAnsi="Calibri" w:cs="Calibri"/>
      <w:b w:val="0"/>
      <w:bCs w:val="0"/>
      <w:i w:val="0"/>
      <w:iCs w:val="0"/>
      <w:smallCaps w:val="0"/>
      <w:strike w:val="0"/>
      <w:sz w:val="22"/>
      <w:szCs w:val="22"/>
      <w:u w:val="none"/>
    </w:rPr>
  </w:style>
  <w:style w:type="paragraph" w:customStyle="1" w:styleId="1">
    <w:name w:val="Основной текст1"/>
    <w:basedOn w:val="a"/>
    <w:link w:val="a3"/>
    <w:pPr>
      <w:shd w:val="clear" w:color="auto" w:fill="FFFFFF"/>
      <w:spacing w:after="280" w:line="252" w:lineRule="auto"/>
    </w:pPr>
    <w:rPr>
      <w:rFonts w:ascii="Calibri" w:eastAsia="Calibri" w:hAnsi="Calibri" w:cs="Calibri"/>
      <w:sz w:val="22"/>
      <w:szCs w:val="22"/>
    </w:rPr>
  </w:style>
  <w:style w:type="paragraph" w:customStyle="1" w:styleId="11">
    <w:name w:val="Заголовок №1"/>
    <w:basedOn w:val="a"/>
    <w:link w:val="10"/>
    <w:pPr>
      <w:shd w:val="clear" w:color="auto" w:fill="FFFFFF"/>
      <w:spacing w:after="600"/>
      <w:outlineLvl w:val="0"/>
    </w:pPr>
    <w:rPr>
      <w:rFonts w:ascii="Calibri" w:eastAsia="Calibri" w:hAnsi="Calibri" w:cs="Calibri"/>
      <w:b/>
      <w:bCs/>
      <w:sz w:val="40"/>
      <w:szCs w:val="40"/>
    </w:rPr>
  </w:style>
  <w:style w:type="paragraph" w:customStyle="1" w:styleId="20">
    <w:name w:val="Заголовок №2"/>
    <w:basedOn w:val="a"/>
    <w:link w:val="2"/>
    <w:pPr>
      <w:shd w:val="clear" w:color="auto" w:fill="FFFFFF"/>
      <w:spacing w:after="280" w:line="245" w:lineRule="auto"/>
      <w:outlineLvl w:val="1"/>
    </w:pPr>
    <w:rPr>
      <w:rFonts w:ascii="Calibri" w:eastAsia="Calibri" w:hAnsi="Calibri" w:cs="Calibri"/>
      <w:b/>
      <w:bCs/>
      <w:sz w:val="22"/>
      <w:szCs w:val="2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300"/>
    </w:pPr>
    <w:rPr>
      <w:rFonts w:ascii="Calibri" w:eastAsia="Calibri" w:hAnsi="Calibri" w:cs="Calibri"/>
      <w:b/>
      <w:bCs/>
      <w:sz w:val="22"/>
      <w:szCs w:val="22"/>
    </w:rPr>
  </w:style>
  <w:style w:type="paragraph" w:customStyle="1" w:styleId="a7">
    <w:name w:val="Другое"/>
    <w:basedOn w:val="a"/>
    <w:link w:val="a6"/>
    <w:pPr>
      <w:shd w:val="clear" w:color="auto" w:fill="FFFFFF"/>
      <w:spacing w:after="280" w:line="252"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bernnel@newstreann.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bernnel@newstreann.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13885</Words>
  <Characters>79150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Гагарин</dc:creator>
  <cp:keywords> </cp:keywords>
  <cp:lastModifiedBy>Гагарин</cp:lastModifiedBy>
  <cp:revision>2</cp:revision>
  <dcterms:created xsi:type="dcterms:W3CDTF">2020-03-18T21:24:00Z</dcterms:created>
  <dcterms:modified xsi:type="dcterms:W3CDTF">2020-03-18T21:24:00Z</dcterms:modified>
</cp:coreProperties>
</file>